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67B" w:rsidRDefault="007B142D">
      <w:r>
        <w:rPr>
          <w:noProof/>
          <w:lang w:eastAsia="ru-RU"/>
        </w:rPr>
        <w:drawing>
          <wp:inline distT="0" distB="0" distL="0" distR="0" wp14:anchorId="1836E2C4" wp14:editId="67AA931B">
            <wp:extent cx="5940425" cy="75736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7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E9C" w:rsidRDefault="00760E9C" w:rsidP="00760E9C">
      <w:pPr>
        <w:pStyle w:val="a5"/>
        <w:ind w:left="106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pStyle w:val="a5"/>
        <w:ind w:left="106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pStyle w:val="a5"/>
        <w:ind w:left="106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pStyle w:val="a5"/>
        <w:ind w:left="106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pStyle w:val="a5"/>
        <w:ind w:left="106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Pr="00760E9C" w:rsidRDefault="00760E9C" w:rsidP="00760E9C">
      <w:pPr>
        <w:pStyle w:val="a5"/>
        <w:ind w:left="106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B142D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CE8EAE" wp14:editId="3440EA06">
            <wp:extent cx="5940425" cy="58140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E9C" w:rsidRDefault="00760E9C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B142D" w:rsidRDefault="007B142D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6"/>
        <w:tblW w:w="10490" w:type="dxa"/>
        <w:tblInd w:w="-856" w:type="dxa"/>
        <w:tblLook w:val="04A0" w:firstRow="1" w:lastRow="0" w:firstColumn="1" w:lastColumn="0" w:noHBand="0" w:noVBand="1"/>
      </w:tblPr>
      <w:tblGrid>
        <w:gridCol w:w="3545"/>
        <w:gridCol w:w="6945"/>
      </w:tblGrid>
      <w:tr w:rsidR="00760E9C" w:rsidTr="001E1294"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Загальна інформація про навчальну дисципліну</w:t>
            </w:r>
          </w:p>
        </w:tc>
      </w:tr>
      <w:tr w:rsidR="00760E9C" w:rsidTr="001E1294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Повна назва навчальної дисципліни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Основи екології</w:t>
            </w:r>
          </w:p>
        </w:tc>
      </w:tr>
      <w:tr w:rsidR="00760E9C" w:rsidRPr="007B142D" w:rsidTr="001E1294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Розробник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Остимчук Аліна Вікторівна, викладач вищої категорії,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alinabio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ukr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net</w:t>
            </w:r>
          </w:p>
        </w:tc>
      </w:tr>
      <w:tr w:rsidR="00760E9C" w:rsidTr="001E1294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Семестр вивчення навчальної дисципліни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 (ІІ) курс (1 семестр)</w:t>
            </w:r>
          </w:p>
        </w:tc>
      </w:tr>
      <w:tr w:rsidR="00760E9C" w:rsidTr="001E1294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Обсяг навчальної дисципліни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Обсяг навчальної дисципліни становить 2 ЄКТС</w:t>
            </w:r>
          </w:p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Лекції: 19 год.</w:t>
            </w:r>
          </w:p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Практичні заняття: 4 год.</w:t>
            </w:r>
          </w:p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Самостійна робота: 37 год.</w:t>
            </w:r>
          </w:p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 контролю: залік</w:t>
            </w:r>
          </w:p>
        </w:tc>
      </w:tr>
      <w:tr w:rsidR="00760E9C" w:rsidTr="001E1294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Мова(и)викладання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Українська мова</w:t>
            </w:r>
          </w:p>
        </w:tc>
      </w:tr>
    </w:tbl>
    <w:p w:rsidR="00F54245" w:rsidRPr="00760E9C" w:rsidRDefault="00F54245" w:rsidP="00760E9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60E9C">
        <w:rPr>
          <w:rFonts w:ascii="Times New Roman" w:hAnsi="Times New Roman" w:cs="Times New Roman"/>
          <w:b/>
          <w:sz w:val="28"/>
          <w:szCs w:val="28"/>
          <w:lang w:eastAsia="ru-RU"/>
        </w:rPr>
        <w:t>Місце навчальної дисципліни в освітньому процесі</w:t>
      </w:r>
    </w:p>
    <w:tbl>
      <w:tblPr>
        <w:tblStyle w:val="a6"/>
        <w:tblW w:w="10915" w:type="dxa"/>
        <w:tblInd w:w="-1281" w:type="dxa"/>
        <w:tblLook w:val="04A0" w:firstRow="1" w:lastRow="0" w:firstColumn="1" w:lastColumn="0" w:noHBand="0" w:noVBand="1"/>
      </w:tblPr>
      <w:tblGrid>
        <w:gridCol w:w="4537"/>
        <w:gridCol w:w="6378"/>
      </w:tblGrid>
      <w:tr w:rsidR="00F54245" w:rsidTr="00F54245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Статус дисципліни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Дисципліна циклу загальної підготовки, обов'язковий компонент ОП</w:t>
            </w:r>
          </w:p>
        </w:tc>
      </w:tr>
      <w:tr w:rsidR="00F54245" w:rsidRPr="007B142D" w:rsidTr="00F54245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Передумови для вивчення дисципліни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Необхідні знання з біології, хімії, фізики</w:t>
            </w:r>
          </w:p>
        </w:tc>
      </w:tr>
      <w:tr w:rsidR="00F54245" w:rsidTr="00F54245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Додаткові умови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Одночасно мають бути вивчені(забез</w:t>
            </w:r>
            <w:r w:rsidR="00A0032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печені) «БЖД», «Основи агрономії».</w:t>
            </w:r>
          </w:p>
        </w:tc>
      </w:tr>
      <w:tr w:rsidR="00F54245" w:rsidTr="00F54245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Обмеження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Обмеження відсутні</w:t>
            </w:r>
          </w:p>
        </w:tc>
      </w:tr>
      <w:tr w:rsidR="00F54245" w:rsidTr="00F54245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 w:rsidP="00FD1E4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Мета та завдання навчальної дисципліни</w:t>
            </w:r>
          </w:p>
        </w:tc>
      </w:tr>
      <w:tr w:rsidR="00F54245" w:rsidTr="00F54245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Метою вивчення навчальної дисципліни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«Основи екології»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є формування в студентів    природничо-наукової компетентності шляхом засвоєння системи інтегрованих знань про закономірності функціонування живих систем, їх розвиток і взаємодію, взаємозв’язок із довкіллям; розуміння екологічної картини світу та цінності таких категорій, як життя, природа, здоров’я; свідомого ставлення до природи як універсальної, унікальної цінності; застосування знань з екології у повсякденному житті, оцінювання їх ролі для сталого (збалансованого) розвитку людства, науки та технологій.  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4245" w:rsidRPr="007B142D" w:rsidTr="00F54245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Завданнями вивчення дисципліни «Основи екології» є: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54245" w:rsidRDefault="00F54245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 оволодіння студентами термінологічним апаратом основи екології, засвоєння предметних знань та усвідомлення суті основних законів і закономірностей, що дають змогу зрозуміти неперервність життя та його нерозривний зв'язок з довкіллям;</w:t>
            </w:r>
          </w:p>
          <w:p w:rsidR="00F54245" w:rsidRDefault="00F54245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розуміння універсальності функціональних ознак життя,  принципів та вимог підтримання життєдіяльності організму; </w:t>
            </w:r>
          </w:p>
          <w:p w:rsidR="00F54245" w:rsidRDefault="00F54245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 встановлення міжпредметного, внутрішньоциклового та міжциклового зв’язку основ екології з метою формування в студентів гуманістичних поглядів на природу, сучасних уявлень про її цілісність і розвиток;</w:t>
            </w:r>
          </w:p>
          <w:p w:rsidR="00F54245" w:rsidRDefault="00F54245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 набуття досвіду пошуково-дослідницької діяльності та уміння представляти отримані результати;</w:t>
            </w:r>
          </w:p>
          <w:p w:rsidR="00F54245" w:rsidRDefault="00F54245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використання набутих знань, навичок та умінь у повсякденному житті для оцінки впливу факторів довкілля, наслідків своєї діяльності для збереження власного здоров’я та безпеки інших людей;</w:t>
            </w:r>
          </w:p>
          <w:p w:rsidR="00F54245" w:rsidRDefault="00F54245">
            <w:pPr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розвиток особистої відповідальності за стан довкілля, формування ціннісних орієнтацій на збереження природи, розуміння необхідності узгодження стратегії природи і стратегії людини на основі ідеї універсальності природних зв'язків та самообмеженості, подолання споживацького ставлення до природи. </w:t>
            </w:r>
          </w:p>
          <w:p w:rsidR="00F54245" w:rsidRDefault="00F54245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54245" w:rsidTr="00F54245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 w:rsidP="00FD1E49">
            <w:pPr>
              <w:pStyle w:val="a5"/>
              <w:numPr>
                <w:ilvl w:val="0"/>
                <w:numId w:val="1"/>
              </w:numPr>
              <w:tabs>
                <w:tab w:val="left" w:pos="851"/>
              </w:tabs>
              <w:spacing w:line="240" w:lineRule="auto"/>
              <w:ind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Компетентності, якими повинен оволодіти здобувач в результаті вивчення дисципліни</w:t>
            </w:r>
          </w:p>
          <w:p w:rsidR="00F54245" w:rsidRDefault="00F54245">
            <w:pPr>
              <w:tabs>
                <w:tab w:val="left" w:pos="851"/>
              </w:tabs>
              <w:spacing w:line="240" w:lineRule="auto"/>
              <w:ind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203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1E7" w:rsidRDefault="00F011E7" w:rsidP="00F011E7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ЗК 2. Здатність зберігати та примножувати моральні, культурні, наукові цінності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F011E7" w:rsidRDefault="00F011E7" w:rsidP="00F011E7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ЗК 9. Здатність вчитися і оволодівати сучасними знаннями.</w:t>
            </w:r>
          </w:p>
          <w:p w:rsidR="00F54245" w:rsidRDefault="00F011E7" w:rsidP="00F011E7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ЗК 11. Базові знання основ загальної, системної і прикладної екології, принципів оптимального природокористування й охорони природи.</w:t>
            </w:r>
          </w:p>
        </w:tc>
      </w:tr>
      <w:tr w:rsidR="00F54245" w:rsidTr="00F54245">
        <w:trPr>
          <w:trHeight w:val="523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 w:rsidP="00FD1E49">
            <w:pPr>
              <w:pStyle w:val="a5"/>
              <w:numPr>
                <w:ilvl w:val="0"/>
                <w:numId w:val="1"/>
              </w:numPr>
              <w:tabs>
                <w:tab w:val="left" w:pos="851"/>
              </w:tabs>
              <w:spacing w:line="240" w:lineRule="auto"/>
              <w:ind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Програмні результати навчання</w:t>
            </w:r>
          </w:p>
          <w:p w:rsidR="00F54245" w:rsidRDefault="00F5424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54245" w:rsidRDefault="00F5424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148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E79" w:rsidRDefault="00452E79" w:rsidP="00452E79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ПРН 13. Оцінювати роботу машин і засобів механізації за критеріями екологічності та вживати заходів зі зниження негативного впливу техніки на екосистему.</w:t>
            </w:r>
          </w:p>
          <w:p w:rsidR="00F54245" w:rsidRDefault="00F54245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43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 w:rsidP="00FD1E49">
            <w:pPr>
              <w:pStyle w:val="a5"/>
              <w:numPr>
                <w:ilvl w:val="0"/>
                <w:numId w:val="1"/>
              </w:numPr>
              <w:tabs>
                <w:tab w:val="left" w:pos="851"/>
              </w:tabs>
              <w:spacing w:line="240" w:lineRule="auto"/>
              <w:ind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знань і вмінь</w:t>
            </w:r>
          </w:p>
          <w:p w:rsidR="00F54245" w:rsidRDefault="00F54245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245" w:rsidRPr="007B142D" w:rsidTr="00F54245">
        <w:trPr>
          <w:trHeight w:val="155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54245" w:rsidRDefault="00F54245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результаті вивчення дисципліни студент повинен знати:</w:t>
            </w:r>
          </w:p>
          <w:p w:rsidR="00F54245" w:rsidRDefault="00F54245">
            <w:pPr>
              <w:pStyle w:val="Default"/>
              <w:autoSpaceDE/>
              <w:adjustRightInd/>
              <w:ind w:firstLine="312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фундаментальні  принципи екології, основні закони та закономірності екології, володіння основним термінологічним апаратом, що дозволяє розуміти принципи функціонування організмів та надорганізмових систем різного рівня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.</w:t>
            </w:r>
          </w:p>
          <w:p w:rsidR="00F54245" w:rsidRDefault="00F54245">
            <w:pPr>
              <w:pStyle w:val="Default"/>
              <w:autoSpaceDE/>
              <w:adjustRightInd/>
              <w:ind w:left="34" w:firstLine="278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Розуміння місця основ екології в системі природничих наук, їх роль у створенні загальної картини світу, визначенні місця людини в природі та сталому розвитку людства.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</w:t>
            </w:r>
          </w:p>
          <w:p w:rsidR="00F54245" w:rsidRDefault="00F54245">
            <w:pPr>
              <w:pStyle w:val="Default"/>
              <w:autoSpaceDE/>
              <w:adjustRightInd/>
              <w:ind w:left="34" w:firstLine="278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В результаті вивчення дисципліни студент повинен вміти:</w:t>
            </w:r>
          </w:p>
          <w:p w:rsidR="00F54245" w:rsidRDefault="00F54245">
            <w:pPr>
              <w:spacing w:line="240" w:lineRule="auto"/>
              <w:ind w:firstLine="3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застосовувати набуті теоретичні знання та практичні навички у сфері екології при виконанні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завдань, що передбачає прийняття рішень у змінних та нестандартних ситуаціях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4245" w:rsidRDefault="00F54245">
            <w:pPr>
              <w:spacing w:line="240" w:lineRule="auto"/>
              <w:ind w:firstLine="3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Здатність планувати власну діяльність та оцінювати роботу інших з дотриманням вимог збереження власного здоров'я та безпеки оточуючих, охорони навколишнього середовища та сталого розвитку людства. </w:t>
            </w:r>
          </w:p>
          <w:p w:rsidR="00F54245" w:rsidRDefault="00F54245">
            <w:pPr>
              <w:spacing w:line="240" w:lineRule="auto"/>
              <w:ind w:firstLine="3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Здатність встановлювати причинно-наслідковий зв'язок між явищами живої природи та господарською діяльністю людини, їх впливом на здоров'я та безпеку людини, екологічну ситуацію.</w:t>
            </w:r>
          </w:p>
          <w:p w:rsidR="00F54245" w:rsidRDefault="00F54245">
            <w:pPr>
              <w:spacing w:line="240" w:lineRule="auto"/>
              <w:ind w:firstLine="3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Застосовуючи сучасні інформаційно-комунікаційні технології із дотриманням етичних норм проводити пошук, обробку та поширення інформації про актуальні наукові питання екології, екологічні проблеми та здоров’я, критично оцінювати інформацію.</w:t>
            </w:r>
          </w:p>
          <w:p w:rsidR="00F54245" w:rsidRDefault="00F54245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245" w:rsidTr="00F54245">
        <w:trPr>
          <w:trHeight w:val="841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 w:rsidP="00FD1E49">
            <w:pPr>
              <w:pStyle w:val="a5"/>
              <w:numPr>
                <w:ilvl w:val="0"/>
                <w:numId w:val="1"/>
              </w:numPr>
              <w:tabs>
                <w:tab w:val="left" w:pos="851"/>
              </w:tabs>
              <w:spacing w:line="240" w:lineRule="auto"/>
              <w:ind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Програма навчальної дисципліни</w:t>
            </w:r>
          </w:p>
        </w:tc>
      </w:tr>
    </w:tbl>
    <w:p w:rsidR="00F54245" w:rsidRDefault="00F54245" w:rsidP="00F5424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F54245" w:rsidRDefault="00F54245" w:rsidP="00F54245">
      <w:pPr>
        <w:tabs>
          <w:tab w:val="left" w:pos="851"/>
        </w:tabs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0920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920"/>
      </w:tblGrid>
      <w:tr w:rsidR="00F54245" w:rsidTr="00F54245">
        <w:trPr>
          <w:trHeight w:val="578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 1. Екологія. 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 вивчення екології, її завдання та методи. Зв’язки екології з іншими науками. Екологічні закони.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Екологічні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чинники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їхня класифікація. Закономірності впливу екологічних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чинників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організми та їх угруповання. Стено- та еврибіонтні види.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Популяції. Класифікація популяцій. Структура та характеристики популяцій. Механізми регуляції густоти (щільності) та чисельності популяцій. Функціональна роль популяцій в екосистемах.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Властивості та характеристики екосистем. Типи зв’язків між популяціями різних видів в екосистемах. Екологічні сукцесії як процеси саморозвитку екосистем. Причини сукцесій та їхні типи. Закономірності сукцесій.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Агроценози, їхня структура та особливості функціонування. Шляхи підвищення продуктивності агроценозів.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Біосфера як глобальна екосистема, її структура та межі. Біогеохімічні цикли як необхідна умова існування біосфери.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Вчення В. І. Вернадського про біосферу та ноосферу та його значення для уникнення глобальної екологічної кризи.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Практична робота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Дослідження особливостей структури місцевих екосистем (природних чи штучних).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578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2.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Сталий розвиток та раціональне природокористування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Сучасні екологічні проблеми у світі та в Україні.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Види забруднення, їхні наслідки для природних і штучних екосистем та людини. Поняття про якість довкілля. Критерії забруднення довкілля.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Антропічний вплив на атмосферу Наслідки забруднення атмосферного повітря та його охорона.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Антропічний вплив на гідросферу. Причини порушення якості природних вод, дефіцит водних ресурсів, принципи оцінки екологічного стану водойм. Охорона водойм.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джерела антропічного забруднення ґрунтів, їхні наслідки. Необхідність охорони ґрунтів.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Антропічний вплив на біорізноманіття. Проблеми акліматизації та реакліматизації видів. Збереження біорізноманіття як необхідна умова стабільності біосфери.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Екологічна політика в Україні: природоохоронне законодавство України, міждержавні угоди. Червона книга та чорні списки видів тварин. Зелена книга України.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Концепція сталого розвитку та її значення. Природокористування в контексті сталого розвитку. Поняття про екологічне мислення. Необхідність міжнародної взаємодії у справі охорони довкілля.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Практична робота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Оцінка екологічного стану свого регіону.  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578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</w:tbl>
    <w:p w:rsidR="00F54245" w:rsidRDefault="00F54245" w:rsidP="00F54245">
      <w:pPr>
        <w:pStyle w:val="a5"/>
        <w:numPr>
          <w:ilvl w:val="0"/>
          <w:numId w:val="1"/>
        </w:num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Тематичне планування навчального матеріалу  </w:t>
      </w:r>
    </w:p>
    <w:tbl>
      <w:tblPr>
        <w:tblStyle w:val="a6"/>
        <w:tblW w:w="10915" w:type="dxa"/>
        <w:tblInd w:w="-1281" w:type="dxa"/>
        <w:tblLook w:val="04A0" w:firstRow="1" w:lastRow="0" w:firstColumn="1" w:lastColumn="0" w:noHBand="0" w:noVBand="1"/>
      </w:tblPr>
      <w:tblGrid>
        <w:gridCol w:w="2410"/>
        <w:gridCol w:w="5812"/>
        <w:gridCol w:w="851"/>
        <w:gridCol w:w="1014"/>
        <w:gridCol w:w="828"/>
      </w:tblGrid>
      <w:tr w:rsidR="00F54245" w:rsidTr="00F54245">
        <w:trPr>
          <w:cantSplit/>
          <w:trHeight w:val="11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54245" w:rsidRDefault="00F54245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лЕКЦІЇ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54245" w:rsidRDefault="00F54245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ЛАБ.-ПРАК.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54245" w:rsidRDefault="00F54245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САМОС.</w:t>
            </w:r>
          </w:p>
        </w:tc>
      </w:tr>
      <w:tr w:rsidR="00F54245" w:rsidTr="00F5424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9B7B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. Екологія</w:t>
            </w:r>
            <w:r w:rsidR="00F5424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75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 вивчення екології, її завдання та методи. Зв’язки екології з іншими науками.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Екологічні закони. Екологічні чинники та їхня класифікація.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85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Закономірності впливу екологічних чинників на організми та їх угруповання. Стено- та еврибіонтні види.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54245" w:rsidTr="00F5424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Популяція.  Класифікація популяцій.Структура та характеристика популяцій. Механізми регуляції густоти та чисельності популяцій.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5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Функціональна роль популяцій в екосистемах.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Властивості та характеристика екосистем.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4245" w:rsidTr="00F54245">
        <w:trPr>
          <w:trHeight w:val="2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Типи звязків між популяціями різних видів в екосистемах.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4245" w:rsidTr="00F5424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Практична робота.  Дослідження особливостей структури місцевих екосистем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9B7B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161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Екологічні сукцесії як процес саморозвитку екосистем. Причини сукцесій та їхні типи. 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Закономірності сукцесій.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Агроценози, їхня структура та особливості функціонування.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9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Шляхи підвищення продуктивності агроценозі.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4245" w:rsidTr="00F54245">
        <w:trPr>
          <w:trHeight w:val="4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Біосфера як глобальна екосистема, її  структура та межі.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Вчення В.І. Вернадського про біосферу та ноосферу та його значення для уникнення глобальної екологічної кризи.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 робота по темі: Екологія.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6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Біогеохімічні цикли як необхідна умова існування біосфери.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4245" w:rsidTr="00F5424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Тема. Сталий розвиток та раціональ</w:t>
            </w:r>
            <w:r w:rsidR="009B11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 природокористування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7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Сучасні екологічні проблеми у світі та Україні. Види забруднення, їхні наслідки для природних і штучних екосистем та людини.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61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Поняття про якість довкілля. Критерії забруднення довкілля.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4245" w:rsidTr="00F54245">
        <w:trPr>
          <w:trHeight w:val="16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Антропічний вплив на атмосферу.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6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Наслідки забруднення атмосферного повітря та його охорона.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9B7B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54245" w:rsidTr="00F54245">
        <w:trPr>
          <w:trHeight w:val="7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Антропічний плив на гідросферу. Причини порушення якості природних вод, дефіцит водних ресурсів, принципи оцінки екологічного стану водойм.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60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Охорона водойм. Основні джерела антропічного забруднення грунтів, їхні наслідки.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9B7B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54245" w:rsidTr="00F54245">
        <w:trPr>
          <w:trHeight w:val="5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Необхідність охорони грунтів. Антропічний вплив на біорізноманіття.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9B7B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54245" w:rsidRPr="00B97AE7" w:rsidTr="00F5424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Проблеми акліматизації та реакліматизації видів. Збереження біорізноманіття як необхідна умова стабільності біосфери.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B97AE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4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Екологічна політика в Україні і природоохоронне законодавство України, міжнародні угоди.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6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Червона книга та чорні списки видів тварин. Зелена книга України.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Практична робота. Оцінка екологічного стану свого регіону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134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Концепція сталого розвитку та її значення. Природокористування контексті сталого розвитку.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Поняття про екологічне мислення. 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Необхідність міжнародної взаємодії у справі охорони.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91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Всього: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9B7BA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9B7BA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9B7BA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37</w:t>
            </w:r>
          </w:p>
        </w:tc>
      </w:tr>
    </w:tbl>
    <w:p w:rsidR="00F54245" w:rsidRDefault="00F54245" w:rsidP="00F54245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pacing w:val="5"/>
          <w:sz w:val="28"/>
          <w:szCs w:val="28"/>
        </w:rPr>
        <w:t>Критерії оцінки знань, умінь і навичок студентів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 час оцінювання навчальних досягнень учнів слід ураховувати: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якість знань: повноту, глибину, гнучкість, системність, міцність;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сформованість предметних умінь і навичок;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рівень володіння "розумовими операціями: аналіз, синтез, класифікація, узагальнення, уміння робити висновки;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досвід творчої діяльності — уміння виявляти проблеми та розв'язувати їх;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самостійність суджень.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Якість знань характеризується: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повнотою знань — кількістю знань, визначених навчальною програмою;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глибиною знань — усвідомленням існуючих зв'язків між групами знань;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гнучкістю знань — умінням учнів застосовувати одержані знання у стандартних і нестандартних ситуаціях;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системністю знань — усвідомленням структури знань, їх послідовності як ба-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зових для інших;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міцністю знань — тривалістю збереження їх у пам'яті, відтворенням у необхідних ситуаціях;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навичками дії — доведеними до автоматизму в результаті виконання вправ, завдань;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ціннісним ставленням та особистим досвідом учнів, їх переживаннями, які виявляються у ставленні до людей, явищ природи.</w:t>
      </w:r>
    </w:p>
    <w:tbl>
      <w:tblPr>
        <w:tblW w:w="11422" w:type="dxa"/>
        <w:tblCellSpacing w:w="7" w:type="dxa"/>
        <w:tblInd w:w="-1142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71"/>
        <w:gridCol w:w="797"/>
        <w:gridCol w:w="9154"/>
      </w:tblGrid>
      <w:tr w:rsidR="00F54245" w:rsidTr="00F54245">
        <w:trPr>
          <w:trHeight w:val="789"/>
          <w:tblCellSpacing w:w="7" w:type="dxa"/>
        </w:trPr>
        <w:tc>
          <w:tcPr>
            <w:tcW w:w="1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Рівні навчальних досягнень</w:t>
            </w: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2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Бали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Критерії оцінювання навчальних досягнень учнів</w:t>
            </w:r>
          </w:p>
        </w:tc>
      </w:tr>
      <w:tr w:rsidR="00F54245" w:rsidTr="00F54245">
        <w:trPr>
          <w:trHeight w:val="300"/>
          <w:tblCellSpacing w:w="7" w:type="dxa"/>
        </w:trPr>
        <w:tc>
          <w:tcPr>
            <w:tcW w:w="1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I.Початковий</w:t>
            </w: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розрізняє об'єкти вивчення</w:t>
            </w:r>
          </w:p>
        </w:tc>
      </w:tr>
      <w:tr w:rsidR="00F54245" w:rsidTr="00F54245">
        <w:trPr>
          <w:trHeight w:val="585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відтворює незначну частину навчального матеріалу, має нечіткі уявлення про об'єкт вивчення</w:t>
            </w:r>
          </w:p>
        </w:tc>
      </w:tr>
      <w:tr w:rsidR="00F54245" w:rsidTr="00F54245">
        <w:trPr>
          <w:trHeight w:val="567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відтворює частину навчального матеріалу; з допомогою вчителя виконує елементарні завдання</w:t>
            </w:r>
          </w:p>
        </w:tc>
      </w:tr>
      <w:tr w:rsidR="00F54245" w:rsidTr="00F54245">
        <w:trPr>
          <w:trHeight w:val="567"/>
          <w:tblCellSpacing w:w="7" w:type="dxa"/>
        </w:trPr>
        <w:tc>
          <w:tcPr>
            <w:tcW w:w="1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II. Середній</w:t>
            </w: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з допомогою вчителя відтворює основний навчальний матеріал, може повторити за зразком певну операцію, дію</w:t>
            </w:r>
          </w:p>
        </w:tc>
      </w:tr>
      <w:tr w:rsidR="00F54245" w:rsidTr="00F54245">
        <w:trPr>
          <w:trHeight w:val="564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відтворює основний навчальний матеріал, здатний з помилками й неточностями дати визначення понять, сформулювати правило</w:t>
            </w:r>
          </w:p>
        </w:tc>
      </w:tr>
      <w:tr w:rsidR="00F54245" w:rsidTr="00F54245">
        <w:trPr>
          <w:trHeight w:val="729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виявляє знання й розуміння основних положень навчального матеріалу. Відповідь його(її) правильна, але недостатньо осмислена. Вміє застосовувати знання при виконанні завдань за зразком</w:t>
            </w:r>
          </w:p>
        </w:tc>
      </w:tr>
      <w:tr w:rsidR="00F54245" w:rsidTr="00F54245">
        <w:trPr>
          <w:trHeight w:val="812"/>
          <w:tblCellSpacing w:w="7" w:type="dxa"/>
        </w:trPr>
        <w:tc>
          <w:tcPr>
            <w:tcW w:w="1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lastRenderedPageBreak/>
              <w:t>III. Достатній</w:t>
            </w: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</w:t>
            </w:r>
          </w:p>
        </w:tc>
      </w:tr>
      <w:tr w:rsidR="00F54245" w:rsidTr="00F54245">
        <w:trPr>
          <w:trHeight w:val="1010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8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Знання студентів  є достатніми, він (вона) застосовує вивчений матеріал у стандартних ситуаціях, намагається аналізувати, встановлювати найсуттєвіші зв'язки і залежність між явищами, фактами, робити висновки, загалом контролює власну діяльність. Відповідь його (її) логічна, хоч і має неточності</w:t>
            </w:r>
          </w:p>
        </w:tc>
      </w:tr>
      <w:tr w:rsidR="00F54245" w:rsidTr="00F54245">
        <w:trPr>
          <w:trHeight w:val="715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</w:t>
            </w:r>
          </w:p>
        </w:tc>
      </w:tr>
      <w:tr w:rsidR="00F54245" w:rsidTr="00F54245">
        <w:trPr>
          <w:trHeight w:val="544"/>
          <w:tblCellSpacing w:w="7" w:type="dxa"/>
        </w:trPr>
        <w:tc>
          <w:tcPr>
            <w:tcW w:w="1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IV. Високий</w:t>
            </w: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10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має повні, глибокі знання, здатний (а) використовувати їх у практичній діяльності, робити висновки, узагальнення</w:t>
            </w:r>
          </w:p>
        </w:tc>
      </w:tr>
      <w:tr w:rsidR="00F54245" w:rsidTr="00F54245">
        <w:trPr>
          <w:trHeight w:val="685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11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розв'язувати проблеми</w:t>
            </w:r>
          </w:p>
        </w:tc>
      </w:tr>
      <w:tr w:rsidR="00F54245" w:rsidTr="00F54245">
        <w:trPr>
          <w:trHeight w:val="1131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12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інформації, приймати рішення</w:t>
            </w:r>
          </w:p>
        </w:tc>
      </w:tr>
    </w:tbl>
    <w:p w:rsidR="00F54245" w:rsidRDefault="00F54245" w:rsidP="00F5424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shd w:val="clear" w:color="auto" w:fill="FFFFFF"/>
          <w:lang w:val="uk-UA" w:eastAsia="ru-RU"/>
        </w:rPr>
      </w:pPr>
    </w:p>
    <w:p w:rsidR="00F54245" w:rsidRDefault="00F54245" w:rsidP="00F54245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Оцінювання  практичних робіт з основ екології</w:t>
      </w:r>
    </w:p>
    <w:p w:rsidR="00F54245" w:rsidRDefault="00F54245" w:rsidP="00F54245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оцінюванні лабораторних і практичних робіт враховується:</w:t>
      </w:r>
    </w:p>
    <w:p w:rsidR="00F54245" w:rsidRDefault="00F54245" w:rsidP="00F5424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обсяг виконання завдань роботи;</w:t>
      </w:r>
    </w:p>
    <w:p w:rsidR="00F54245" w:rsidRDefault="00F54245" w:rsidP="00F5424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наявність помилок, їх кількість; </w:t>
      </w:r>
    </w:p>
    <w:p w:rsidR="00F54245" w:rsidRDefault="00F54245" w:rsidP="00F5424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оформлення роботи (порядок оформлення, виконання рисунків екологічних 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єктів, охайність тощо);</w:t>
      </w:r>
    </w:p>
    <w:p w:rsidR="00F54245" w:rsidRDefault="00F54245" w:rsidP="00F5424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практичних робіт наявність і зміст висновків (відповідність меті та змісту завдань роботи, повнота, логічність, послідовність тощо);</w:t>
      </w:r>
    </w:p>
    <w:p w:rsidR="00F54245" w:rsidRDefault="00F54245" w:rsidP="00F5424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практичних робіт наявність і зміст звіту про роботу;</w:t>
      </w:r>
    </w:p>
    <w:p w:rsidR="00F54245" w:rsidRDefault="00F54245" w:rsidP="00F5424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рівень самостійності під час виконання завдань і формулювання висновків (написання звіту).</w:t>
      </w:r>
    </w:p>
    <w:p w:rsidR="00F54245" w:rsidRDefault="00F54245" w:rsidP="00F54245">
      <w:pPr>
        <w:autoSpaceDE w:val="0"/>
        <w:autoSpaceDN w:val="0"/>
        <w:adjustRightInd w:val="0"/>
        <w:spacing w:after="0" w:line="288" w:lineRule="auto"/>
        <w:ind w:firstLine="283"/>
        <w:jc w:val="both"/>
        <w:rPr>
          <w:rFonts w:eastAsia="Times New Roman" w:cstheme="minorHAnsi"/>
          <w:b/>
          <w:bCs/>
          <w:i/>
          <w:iCs/>
          <w:color w:val="000000"/>
          <w:sz w:val="24"/>
          <w:szCs w:val="24"/>
        </w:rPr>
      </w:pPr>
    </w:p>
    <w:tbl>
      <w:tblPr>
        <w:tblW w:w="10350" w:type="dxa"/>
        <w:tblInd w:w="-25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850"/>
        <w:gridCol w:w="8082"/>
      </w:tblGrid>
      <w:tr w:rsidR="00F54245" w:rsidTr="00F54245">
        <w:trPr>
          <w:trHeight w:val="60"/>
          <w:tblHeader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Рівні навчальних досягнень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Бали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Характеристика навчальних досягнень учня (учениці)</w:t>
            </w:r>
          </w:p>
        </w:tc>
      </w:tr>
      <w:tr w:rsidR="00F54245" w:rsidTr="00F54245">
        <w:trPr>
          <w:trHeight w:val="437"/>
        </w:trPr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Початковий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знає правила техніки безпеки і з допомогою викладача, використовуючи робочий зошит чи підручник, розпізнає й називає екологічні терміни.</w:t>
            </w:r>
          </w:p>
        </w:tc>
      </w:tr>
      <w:tr w:rsidR="00F54245" w:rsidTr="00F54245">
        <w:trPr>
          <w:trHeight w:val="595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pacing w:val="6"/>
                <w:sz w:val="24"/>
                <w:szCs w:val="24"/>
              </w:rPr>
              <w:t xml:space="preserve">студент(студентка)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>дотримується правил техніки безпеки і з допомогою викладача фрагментарно виконує  практичну роботу без оформлення. Намагається дати характеристику екологічного об'єкта чи явища на елементарному рівні.</w:t>
            </w:r>
          </w:p>
        </w:tc>
      </w:tr>
      <w:tr w:rsidR="00F54245" w:rsidTr="00F54245">
        <w:trPr>
          <w:trHeight w:val="779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за інструкцією з допомогою викладача фрагментарно виконує практичну роботу без належного оформлення. Допускає значні неточності в спостереженнях, підписах малюнків, заповненні таблиць під час вивчення екологічних об'єктів і явищ.</w:t>
            </w:r>
          </w:p>
        </w:tc>
      </w:tr>
      <w:tr w:rsidR="00F54245" w:rsidTr="00F54245">
        <w:trPr>
          <w:trHeight w:val="627"/>
        </w:trPr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lastRenderedPageBreak/>
              <w:t>Середній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pacing w:val="-5"/>
                <w:sz w:val="24"/>
                <w:szCs w:val="24"/>
              </w:rPr>
              <w:t xml:space="preserve">Студент 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>за інструкцією з допомогою викладача виконує лпрактичну роботу з неповним оформленням. Виявляє елементи допитливості та спостережливості, розпізнає більшість об'єктів, які вивчаються, і відтворює матеріал на елементарному рівні.</w:t>
            </w:r>
          </w:p>
        </w:tc>
      </w:tr>
      <w:tr w:rsidR="00F54245" w:rsidTr="00F54245">
        <w:trPr>
          <w:trHeight w:val="785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за інструкцією студент з допомогою викладача виконує практичну роботу, частково оформлює їх. Логічно відтворює значну частину матеріалу, елементарно підписує малюнки й заповнює таблиці, схеми.</w:t>
            </w:r>
          </w:p>
        </w:tc>
      </w:tr>
      <w:tr w:rsidR="00F54245" w:rsidTr="00F54245">
        <w:trPr>
          <w:trHeight w:val="641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Студент (студентка) за інструкцією з допомогою викладача виконує роботу, оформляє її без висновків. Робить елементарні порівняння, виявляє основні риси, особливості живих об'єктів, явищ, розв'язує прості типові задачі.</w:t>
            </w:r>
          </w:p>
        </w:tc>
      </w:tr>
      <w:tr w:rsidR="00F54245" w:rsidTr="00F54245">
        <w:trPr>
          <w:trHeight w:val="965"/>
        </w:trPr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Достатній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>Студент (студентка) за інструкцією виконує роботу, звертаючись за консультацією до викладача, робить неповні висновки з допомогою викладача. Починає усвідомлювати мету роботи, встановлює й описує причинно-наслідкові зв'язки. Оперує основними поняттями й термінами. Розв'язує прості типові задачі.</w:t>
            </w:r>
          </w:p>
        </w:tc>
      </w:tr>
      <w:tr w:rsidR="00F54245" w:rsidTr="00F54245">
        <w:trPr>
          <w:trHeight w:val="324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Студент (студентка) </w:t>
            </w:r>
            <w:r>
              <w:rPr>
                <w:rFonts w:eastAsia="Times New Roman" w:cstheme="minorHAnsi"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>за інструкцією виконує роботу, звертаючись за консультацією до викладача, оформляє її, робить неповні висновки. Правильно, за планом, проводить спостереження, відображаючи особливості живого об'єкта, процесів, що в ньому відбуваються. Робить висновки, узагальнення, вільно аргументуючи будову та функції, пристосування живих об'єктів та їх складових частин; розв'язує типові задачі.</w:t>
            </w:r>
          </w:p>
        </w:tc>
      </w:tr>
      <w:tr w:rsidR="00F54245" w:rsidTr="00F54245">
        <w:trPr>
          <w:trHeight w:val="1259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Студент (студентка) за інструкцією самостійно старанно виконує роботу, оформлює її, робить нечітко сформульовані висновки, самостійно правильно аргументує особливості біологічних об'єктів і явищ, вирішує стандартні ситуації, аналізує хід спостережень, бачить правильні наслідкові зв'язки між будовою та функціями живих об'єктів; самостійно розв'язує типові задачі.</w:t>
            </w:r>
          </w:p>
        </w:tc>
      </w:tr>
      <w:tr w:rsidR="00F54245" w:rsidTr="00F54245">
        <w:trPr>
          <w:trHeight w:val="1065"/>
        </w:trPr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Високий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20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>Студент (студентка) за інструкцією виконує роботу, оформлює її, робить чітко сформульовані висновки й узагальнення. Вільно застосовує більшість екологічних понять, здійснює класифікацію біологічних об'єктів, явищ. Проявляє повні, глибокі знання, використовує їх у практичній діяльності; розв'язує задачі в межах програми.</w:t>
            </w:r>
          </w:p>
        </w:tc>
      </w:tr>
      <w:tr w:rsidR="00F54245" w:rsidTr="00F54245">
        <w:trPr>
          <w:trHeight w:val="1210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20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Студент (студентка) за інструкцією ретельно виконує роботу, оформлює її, робить логічно побудовані висновки й узагальнення. Чітко розуміє суть екологічних процесів. Вільно аналізує будову й функції живого у зв'язку з впливом зовнішнього середовища. Визначає причинно-наслідкові зв'язки, володіє прийомами роботи з додатковими джерелами інформації.</w:t>
            </w:r>
          </w:p>
        </w:tc>
      </w:tr>
      <w:tr w:rsidR="00F54245" w:rsidTr="00F54245">
        <w:trPr>
          <w:trHeight w:val="1260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20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Студент (студентка) ретельно свідомо виконує, роботу, оформлює її; аналізує, робить самостійно обгрунтовані висновки. Усвідомлено обирає форми, методи, засоби, прийоми досягнення поставленої навчальної мети. Використовує додаткові джерела інформації для розв'язання поставлених питань. Уміє виокремити проблему й визначити шляхи її розв'язання. Вільно розв'язує задачі різного рівня складності.</w:t>
            </w:r>
          </w:p>
        </w:tc>
      </w:tr>
    </w:tbl>
    <w:p w:rsidR="00F54245" w:rsidRDefault="007B142D" w:rsidP="00F542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val="uk-UA" w:eastAsia="ru-RU"/>
        </w:rPr>
      </w:pPr>
      <w:hyperlink r:id="rId7" w:tooltip=" Google+" w:history="1">
        <w:r w:rsidR="00F54245">
          <w:rPr>
            <w:rFonts w:eastAsia="Times New Roman" w:cstheme="minorHAnsi"/>
            <w:i/>
            <w:color w:val="0F3372"/>
            <w:sz w:val="24"/>
            <w:szCs w:val="24"/>
            <w:shd w:val="clear" w:color="auto" w:fill="FFFFFF"/>
          </w:rPr>
          <w:br/>
        </w:r>
      </w:hyperlink>
      <w:r w:rsidR="00F54245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="00F5424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>КРИТЕРІЇ ОЦІНЮВАННЯ КОНТРОЛЬНИХ РОБІТ З ОСНОВ ЕКОЛОГІЇ</w:t>
      </w:r>
    </w:p>
    <w:p w:rsidR="00F54245" w:rsidRDefault="00F54245" w:rsidP="00F54245">
      <w:pPr>
        <w:shd w:val="clear" w:color="auto" w:fill="FFFFFF"/>
        <w:spacing w:after="0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контрольної перевірки знань необхідно використовувати завдання різної форми і різних рівнів складності. Завдання для контрольної роботи мають опиратися не тільки на базові знання студентів, а й на вміння їх застосовувати. Тому необхідно включати завдання, що вимагають від студентів описувати і характеризувати, порівнювати й класифікувати, використовувати діаграми, таблиці та графіки, надавати або вибирати пояснення, формулювати пояснення причинно-наслідкових зв’язків, розв'язувати проблемні завдання, висловлювати свою думку та позицію. До контрольної роботи мають включатися завдання як у тестовій формі так і відкритих з короткою та розгорнутою відповіддю. </w:t>
      </w:r>
    </w:p>
    <w:p w:rsidR="00F54245" w:rsidRDefault="00F54245" w:rsidP="00F5424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Оцінювання контрольних робіт</w:t>
      </w:r>
    </w:p>
    <w:tbl>
      <w:tblPr>
        <w:tblW w:w="102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8280"/>
      </w:tblGrid>
      <w:tr w:rsidR="00F54245" w:rsidTr="00F54245">
        <w:trPr>
          <w:tblHeader/>
        </w:trPr>
        <w:tc>
          <w:tcPr>
            <w:tcW w:w="19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Рівні навчальних досягнень</w:t>
            </w:r>
          </w:p>
        </w:tc>
        <w:tc>
          <w:tcPr>
            <w:tcW w:w="82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Критерії оцінювання навчальних досягнень студентів</w:t>
            </w:r>
          </w:p>
        </w:tc>
      </w:tr>
      <w:tr w:rsidR="00F54245" w:rsidTr="00F54245">
        <w:tc>
          <w:tcPr>
            <w:tcW w:w="19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Початковий</w:t>
            </w:r>
          </w:p>
        </w:tc>
        <w:tc>
          <w:tcPr>
            <w:tcW w:w="82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F54245" w:rsidRDefault="00F54245">
            <w:pPr>
              <w:spacing w:after="0" w:line="276" w:lineRule="auto"/>
              <w:ind w:left="-142"/>
              <w:jc w:val="both"/>
              <w:rPr>
                <w:rFonts w:eastAsia="Times New Roman" w:cstheme="minorHAnsi"/>
                <w:sz w:val="24"/>
                <w:szCs w:val="24"/>
                <w:lang w:val="uk-UA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 Не всі завдання контрольної роботи опрацьовані; відповіді неправильні або дуже     поверхові; відповіді на творчі завдання відсутні або мають велику кількість помилок.</w:t>
            </w:r>
          </w:p>
        </w:tc>
      </w:tr>
      <w:tr w:rsidR="00F54245" w:rsidTr="00F54245">
        <w:tc>
          <w:tcPr>
            <w:tcW w:w="19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Середній</w:t>
            </w:r>
          </w:p>
        </w:tc>
        <w:tc>
          <w:tcPr>
            <w:tcW w:w="82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F54245" w:rsidRDefault="00F54245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Всі завдання контрольної роботи опрацьовані; відповіді на встановлення відповідностей, послідовностей містять значну кількість помилок; відповіді на творчі завдання відсутні або містять значну кількість неточностей. </w:t>
            </w:r>
          </w:p>
        </w:tc>
      </w:tr>
      <w:tr w:rsidR="00F54245" w:rsidTr="00F54245">
        <w:tc>
          <w:tcPr>
            <w:tcW w:w="19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Достатній</w:t>
            </w:r>
          </w:p>
        </w:tc>
        <w:tc>
          <w:tcPr>
            <w:tcW w:w="82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F54245" w:rsidRDefault="00F54245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Всі завдання контрольної роботи опрацьовані; відповіді на встановлення відповідностей, послідовностей наведені в цілому правильні, відповіді на творчі завдання можуть допускати несуттєві помилки.</w:t>
            </w:r>
          </w:p>
        </w:tc>
      </w:tr>
      <w:tr w:rsidR="00F54245" w:rsidTr="00F54245">
        <w:tc>
          <w:tcPr>
            <w:tcW w:w="19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Високий</w:t>
            </w:r>
          </w:p>
        </w:tc>
        <w:tc>
          <w:tcPr>
            <w:tcW w:w="82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F54245" w:rsidRDefault="00F54245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val="uk-UA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Всі завдання контрольної роботи опрацьовані глибоко й ґрунтовно; містять змістовні відповіді на творчі теоретичні питання. </w:t>
            </w:r>
          </w:p>
        </w:tc>
      </w:tr>
    </w:tbl>
    <w:p w:rsidR="00F54245" w:rsidRDefault="00F54245" w:rsidP="00F54245">
      <w:pPr>
        <w:spacing w:after="200" w:line="276" w:lineRule="auto"/>
        <w:jc w:val="both"/>
        <w:rPr>
          <w:rFonts w:eastAsia="Times New Roman" w:cstheme="minorHAnsi"/>
          <w:sz w:val="24"/>
          <w:szCs w:val="24"/>
          <w:lang w:val="uk-UA"/>
        </w:rPr>
      </w:pPr>
    </w:p>
    <w:p w:rsidR="007B142D" w:rsidRDefault="007B142D" w:rsidP="00F5424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142D" w:rsidRDefault="007B142D" w:rsidP="00F5424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142D" w:rsidRDefault="007B142D" w:rsidP="00F5424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4245" w:rsidRDefault="00F54245" w:rsidP="00F5424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10.  Рекомендована література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1. Барна І.В. Загальна біологія. Збірник задач. – Тернопіль: Видавництво «Підручники та посібники», 2008. – 736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2. Білявський Г.О., Падун М.М., Фурдуй Р.С. Основи загальної екології.- К.; 1995.- 286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3. Біологія / За ред. В.О.Мотузного. – К.: Вища школа, 1991 – 607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4. Загальна біологія: Підруч. Для 10 кл. загальноосвітн. навч. закладів / М.Є. Кучеренко, Ю.Г. Вервес, П.Г. Балан. 2-ге вид. доопр. – К.: Генеза, 2004. – 160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5. Загальна біологія: Підруч. Для 11 кл. загальноосвітн. навч. закладів / М.Є. Кучеренко, Ю.Г. Вервес, П.Г. Балан. 2-ге вид. доопр. – К.: Генеза, 2001. – 272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6. Злобін Ю.А. Основи екології. – К.: Видавництво «Лібра», ТОВ, 1998. – 284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7. Котик Т.С., Тагліна О.В. Біологія (рівні стандарт і академічний). 10 клас. Робочий зошит / Т.С. Котик, О.В. Тагліна. – Х.: Вид-во «Ранок», 2010. – 96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8. Мак-Фарленд Д. Поведение животных: Психобиология, этология и эволюция: пер. с англ. – М.: Мир, 1988. – 520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9. Медична біологія / За ред. В.П.Пішака, Ю.І.Мажори. – Вінниця: Нова книга, 2004.-656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10. Овчинніков С.О. Збірник задач та вправ із загальної біології. – К.: Генеза, 2000. – 150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11. Основи екології та охорона навколишнього середовища (Екологія та охорона природи). Навчальний посібник. – Вид. 2-ге, доп. – Львів, Афіша, 2000 – 225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12. Павленко Л.А., Павленко Л.О. Екосвіт. Методичні рекомендації з дисципліни «Основи екології». – Кіровоград, 2008. – 57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13. Потіш Л.А. Екологія: Навч. посіб. – К.: Знання, 2008. – 272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14. Тагліна О.В. Біологія. 10 клас (рівень стандарту, академічний рівень). Підруч. для загальноосв. навч. закл. – Х.: Вид-во «Ранок», 2010. – 256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15. Шабанов Д.А. Екологія у шкільному курсі біології / Д.А. Шабанов, М.О. Кравченко. – Х.: Основа, 2005. – 144 с.</w:t>
      </w:r>
    </w:p>
    <w:p w:rsidR="00144AC6" w:rsidRDefault="00144AC6" w:rsidP="00F54245">
      <w:pPr>
        <w:shd w:val="clear" w:color="auto" w:fill="FFFFFF"/>
        <w:spacing w:before="225" w:after="100" w:afterAutospacing="1" w:line="288" w:lineRule="atLeast"/>
        <w:ind w:left="225" w:right="6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11. Інтернет-ресурси</w:t>
      </w:r>
    </w:p>
    <w:p w:rsidR="00F54245" w:rsidRDefault="00F54245" w:rsidP="00F542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hyperlink r:id="rId8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https://sites.google.com/site/discovery4uth/d/biologia</w:t>
        </w:r>
      </w:hyperlink>
    </w:p>
    <w:p w:rsidR="00F54245" w:rsidRDefault="007B142D" w:rsidP="00F542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9" w:history="1">
        <w:r w:rsidR="00F54245"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http://superschool.com.ua/load/predmeti/biologija/30</w:t>
        </w:r>
      </w:hyperlink>
    </w:p>
    <w:p w:rsidR="00F54245" w:rsidRDefault="007B142D" w:rsidP="00F542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10" w:history="1">
        <w:r w:rsidR="00F54245"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http://biology.org.ua</w:t>
        </w:r>
      </w:hyperlink>
    </w:p>
    <w:p w:rsidR="00F54245" w:rsidRDefault="007B142D" w:rsidP="00F542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11" w:history="1">
        <w:r w:rsidR="00F54245"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http://ostriv.in.ua</w:t>
        </w:r>
      </w:hyperlink>
    </w:p>
    <w:p w:rsidR="00F54245" w:rsidRDefault="007B142D" w:rsidP="00F542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12" w:history="1">
        <w:r w:rsidR="00F54245"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http://www.filin.vn.ua</w:t>
        </w:r>
      </w:hyperlink>
    </w:p>
    <w:p w:rsidR="00F54245" w:rsidRDefault="007B142D" w:rsidP="00F542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13" w:history="1">
        <w:r w:rsidR="00F54245"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http://www.invertebrates.geoman.ru</w:t>
        </w:r>
      </w:hyperlink>
    </w:p>
    <w:p w:rsidR="00F54245" w:rsidRDefault="007B142D" w:rsidP="00F542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14" w:history="1">
        <w:r w:rsidR="00F5424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uk-UA"/>
          </w:rPr>
          <w:t>http://www.ltklntu.org.ua/wp-content/uploads/2022/09/%D0%BC%D0%B5%D1%82%D0%BE%D0%B4%D0%B8%D1%87%D0%BA%D0%B0-%D0%9E%D1%81%D1%82%D0%B8%D0%BC%D1%87%D1%83%D0%BA-%D0%90.%D0%92..pdf</w:t>
        </w:r>
      </w:hyperlink>
    </w:p>
    <w:p w:rsidR="00F54245" w:rsidRDefault="007B142D" w:rsidP="00F54245">
      <w:pPr>
        <w:pStyle w:val="a4"/>
        <w:numPr>
          <w:ilvl w:val="0"/>
          <w:numId w:val="3"/>
        </w:numPr>
      </w:pPr>
      <w:hyperlink r:id="rId15" w:tgtFrame="_blank" w:history="1">
        <w:r w:rsidR="00F54245">
          <w:rPr>
            <w:rStyle w:val="a3"/>
          </w:rPr>
          <w:t>Конспект лекцій</w:t>
        </w:r>
      </w:hyperlink>
    </w:p>
    <w:p w:rsidR="00F54245" w:rsidRDefault="007B142D" w:rsidP="00F54245">
      <w:pPr>
        <w:pStyle w:val="a4"/>
        <w:numPr>
          <w:ilvl w:val="0"/>
          <w:numId w:val="3"/>
        </w:numPr>
        <w:rPr>
          <w:lang w:val="ru-RU"/>
        </w:rPr>
      </w:pPr>
      <w:hyperlink r:id="rId16" w:tgtFrame="_blank" w:history="1">
        <w:r w:rsidR="00F54245">
          <w:rPr>
            <w:rStyle w:val="a3"/>
            <w:lang w:val="ru-RU"/>
          </w:rPr>
          <w:t>Методичні вказівки для практичних робіт 2024</w:t>
        </w:r>
      </w:hyperlink>
    </w:p>
    <w:p w:rsidR="00F54245" w:rsidRDefault="007B142D" w:rsidP="00F54245">
      <w:pPr>
        <w:pStyle w:val="a4"/>
        <w:numPr>
          <w:ilvl w:val="0"/>
          <w:numId w:val="3"/>
        </w:numPr>
        <w:rPr>
          <w:lang w:val="ru-RU"/>
        </w:rPr>
      </w:pPr>
      <w:hyperlink r:id="rId17" w:tgtFrame="_blank" w:history="1">
        <w:r w:rsidR="00F54245">
          <w:rPr>
            <w:rStyle w:val="a3"/>
            <w:lang w:val="ru-RU"/>
          </w:rPr>
          <w:t>Методичні вказівки до контрольних робіт 2024</w:t>
        </w:r>
      </w:hyperlink>
    </w:p>
    <w:p w:rsidR="00F54245" w:rsidRDefault="007B142D" w:rsidP="00F54245">
      <w:pPr>
        <w:pStyle w:val="a4"/>
        <w:numPr>
          <w:ilvl w:val="0"/>
          <w:numId w:val="3"/>
        </w:numPr>
        <w:rPr>
          <w:lang w:val="ru-RU"/>
        </w:rPr>
      </w:pPr>
      <w:hyperlink r:id="rId18" w:tgtFrame="_blank" w:history="1">
        <w:r w:rsidR="00F54245">
          <w:rPr>
            <w:rStyle w:val="a3"/>
            <w:lang w:val="ru-RU"/>
          </w:rPr>
          <w:t>Методичні вказівки до виконання самостійних робіт 2024</w:t>
        </w:r>
      </w:hyperlink>
    </w:p>
    <w:p w:rsidR="00F54245" w:rsidRDefault="00F54245" w:rsidP="00F542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</w:p>
    <w:p w:rsidR="00F54245" w:rsidRDefault="00F54245" w:rsidP="00F54245">
      <w:pPr>
        <w:tabs>
          <w:tab w:val="left" w:pos="1840"/>
        </w:tabs>
      </w:pPr>
    </w:p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9B7BA3" w:rsidRDefault="009B7BA3"/>
    <w:sectPr w:rsidR="009B7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D2F0C"/>
    <w:multiLevelType w:val="multilevel"/>
    <w:tmpl w:val="58F0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C94219"/>
    <w:multiLevelType w:val="hybridMultilevel"/>
    <w:tmpl w:val="1638A6D2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5E621E19"/>
    <w:multiLevelType w:val="hybridMultilevel"/>
    <w:tmpl w:val="48D2FBC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084"/>
    <w:rsid w:val="00034412"/>
    <w:rsid w:val="00144AC6"/>
    <w:rsid w:val="00452E79"/>
    <w:rsid w:val="00760E9C"/>
    <w:rsid w:val="007B142D"/>
    <w:rsid w:val="0085667B"/>
    <w:rsid w:val="009B11BF"/>
    <w:rsid w:val="009B7BA3"/>
    <w:rsid w:val="00A00328"/>
    <w:rsid w:val="00B97AE7"/>
    <w:rsid w:val="00BC1084"/>
    <w:rsid w:val="00DE5786"/>
    <w:rsid w:val="00F011E7"/>
    <w:rsid w:val="00F5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EBC7A"/>
  <w15:chartTrackingRefBased/>
  <w15:docId w15:val="{51C9C60A-DA84-4520-B63D-F183EB8A3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245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424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54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F54245"/>
    <w:pPr>
      <w:spacing w:line="252" w:lineRule="auto"/>
      <w:ind w:left="720"/>
      <w:contextualSpacing/>
    </w:pPr>
    <w:rPr>
      <w:lang w:val="uk-UA"/>
    </w:rPr>
  </w:style>
  <w:style w:type="paragraph" w:customStyle="1" w:styleId="Default">
    <w:name w:val="Default"/>
    <w:uiPriority w:val="99"/>
    <w:semiHidden/>
    <w:rsid w:val="00F5424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styleId="a6">
    <w:name w:val="Table Grid"/>
    <w:basedOn w:val="a1"/>
    <w:uiPriority w:val="39"/>
    <w:rsid w:val="00F54245"/>
    <w:pPr>
      <w:spacing w:after="0" w:line="240" w:lineRule="auto"/>
    </w:pPr>
    <w:rPr>
      <w:lang w:val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E57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E57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site/discovery4uth/d/biologia" TargetMode="External"/><Relationship Id="rId13" Type="http://schemas.openxmlformats.org/officeDocument/2006/relationships/hyperlink" Target="http://www.invertebrates.geoman.ru/" TargetMode="External"/><Relationship Id="rId18" Type="http://schemas.openxmlformats.org/officeDocument/2006/relationships/hyperlink" Target="https://ltklntu.org.ua/wp-content/uploads/2024/05/&#1052;&#1077;&#1090;&#1086;&#1076;&#1080;&#1095;&#1085;&#1110;-&#1074;&#1082;&#1072;&#1079;&#1110;&#1074;&#1082;&#1080;-&#1076;&#1086;-&#1089;&#1072;&#1084;&#1086;&#1089;&#1090;&#1110;&#1081;&#1085;&#1086;&#1111;-&#1088;&#1086;&#1073;&#1086;&#1090;&#1080;-2024-&#1088;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ua.kharkov.ua/index.php/pi/2011-05-11-15-40-29/2013-11-17-21-56-40/2013-12-15-17-20-06/2013-12-15-17-24-53/5047-2013-12-15-19-27-14" TargetMode="External"/><Relationship Id="rId12" Type="http://schemas.openxmlformats.org/officeDocument/2006/relationships/hyperlink" Target="http://www.filin.vn.ua/" TargetMode="External"/><Relationship Id="rId17" Type="http://schemas.openxmlformats.org/officeDocument/2006/relationships/hyperlink" Target="https://ltklntu.org.ua/wp-content/uploads/2024/05/&#1052;&#1077;&#1090;&#1086;&#1076;&#1080;&#1095;&#1085;&#1110;-&#1074;&#1082;&#1072;&#1079;&#1110;&#1074;&#1082;&#1080;-&#1076;&#1086;-&#1082;&#1086;&#1085;&#1090;&#1088;&#1086;&#1083;&#1100;&#1085;&#1080;&#1093;-&#1088;&#1086;&#1073;&#1110;&#1090;-2024-&#1088;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ltklntu.org.ua/wp-content/uploads/2024/05/&#1052;&#1077;&#1090;&#1086;&#1076;&#1080;&#1095;&#1085;&#1110;-&#1074;&#1082;&#1072;&#1079;&#1110;&#1074;&#1082;&#1080;-&#1076;&#1083;&#1103;-&#1087;&#1088;&#1072;&#1082;&#1090;&#1080;&#1095;&#1085;&#1080;&#1093;-&#1088;&#1086;&#1073;&#1110;&#1090;-&#1030;&#1030;-&#1082;&#1091;&#1088;&#1089;-2024-&#1088;.pd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ostriv.in.ua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ltklntu.org.ua/wp-content/uploads/2024/05/&#1050;&#1086;&#1085;&#1089;&#1087;&#1077;&#1082;&#1090;-&#1083;&#1077;&#1082;&#1094;&#1110;&#1081;-2022-&#1088;.pdf" TargetMode="External"/><Relationship Id="rId10" Type="http://schemas.openxmlformats.org/officeDocument/2006/relationships/hyperlink" Target="http://biology.org.ua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uperschool.com.ua/load/predmeti/biologija/30" TargetMode="External"/><Relationship Id="rId14" Type="http://schemas.openxmlformats.org/officeDocument/2006/relationships/hyperlink" Target="http://www.ltklntu.org.ua/wp-content/uploads/2022/09/%D0%BC%D0%B5%D1%82%D0%BE%D0%B4%D0%B8%D1%87%D0%BA%D0%B0-%D0%9E%D1%81%D1%82%D0%B8%D0%BC%D1%87%D1%83%D0%BA-%D0%90.%D0%92.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3318</Words>
  <Characters>18915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AdminPC</dc:creator>
  <cp:keywords/>
  <dc:description/>
  <cp:lastModifiedBy>AdminPC</cp:lastModifiedBy>
  <cp:revision>16</cp:revision>
  <cp:lastPrinted>2024-09-09T04:34:00Z</cp:lastPrinted>
  <dcterms:created xsi:type="dcterms:W3CDTF">2024-09-08T21:23:00Z</dcterms:created>
  <dcterms:modified xsi:type="dcterms:W3CDTF">2024-10-27T20:16:00Z</dcterms:modified>
</cp:coreProperties>
</file>