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CAE" w:rsidRDefault="00EA2375">
      <w:r>
        <w:rPr>
          <w:noProof/>
          <w:lang w:val="ru-RU" w:eastAsia="ru-RU"/>
        </w:rPr>
        <w:drawing>
          <wp:inline distT="0" distB="0" distL="0" distR="0" wp14:anchorId="378B1078" wp14:editId="6C322F51">
            <wp:extent cx="5940425" cy="836485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6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375" w:rsidRDefault="00EA2375"/>
    <w:p w:rsidR="00EA2375" w:rsidRDefault="00EA2375"/>
    <w:p w:rsidR="00EA2375" w:rsidRDefault="00EA2375"/>
    <w:p w:rsidR="00EA2375" w:rsidRDefault="00EA2375">
      <w:r>
        <w:rPr>
          <w:noProof/>
          <w:lang w:val="ru-RU" w:eastAsia="ru-RU"/>
        </w:rPr>
        <w:lastRenderedPageBreak/>
        <w:drawing>
          <wp:inline distT="0" distB="0" distL="0" distR="0" wp14:anchorId="7B341C6A" wp14:editId="058F7340">
            <wp:extent cx="5940425" cy="72777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27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2375" w:rsidRDefault="00EA2375"/>
    <w:p w:rsidR="00EA2375" w:rsidRDefault="00EA2375"/>
    <w:p w:rsidR="00EA2375" w:rsidRDefault="00EA2375"/>
    <w:p w:rsidR="00EA2375" w:rsidRDefault="00EA2375"/>
    <w:p w:rsidR="00EA2375" w:rsidRDefault="00EA2375"/>
    <w:p w:rsidR="00EA2375" w:rsidRDefault="00EA2375"/>
    <w:p w:rsidR="00EA2375" w:rsidRDefault="00EA2375">
      <w:bookmarkStart w:id="0" w:name="_GoBack"/>
      <w:bookmarkEnd w:id="0"/>
    </w:p>
    <w:p w:rsidR="00EA2375" w:rsidRDefault="00EA2375"/>
    <w:p w:rsidR="00E1607A" w:rsidRDefault="00E1607A"/>
    <w:tbl>
      <w:tblPr>
        <w:tblW w:w="10490" w:type="dxa"/>
        <w:tblInd w:w="-856" w:type="dxa"/>
        <w:tblLook w:val="04A0" w:firstRow="1" w:lastRow="0" w:firstColumn="1" w:lastColumn="0" w:noHBand="0" w:noVBand="1"/>
      </w:tblPr>
      <w:tblGrid>
        <w:gridCol w:w="3545"/>
        <w:gridCol w:w="6945"/>
      </w:tblGrid>
      <w:tr w:rsidR="00E1607A" w:rsidTr="00E1607A"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Загальна інформація про навчальну дисципліну</w:t>
            </w:r>
          </w:p>
        </w:tc>
      </w:tr>
      <w:tr w:rsidR="00E1607A" w:rsidTr="00E1607A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Повна назва навчальної дисципліни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Основи екології</w:t>
            </w:r>
          </w:p>
        </w:tc>
      </w:tr>
      <w:tr w:rsidR="00E1607A" w:rsidRPr="00E1607A" w:rsidTr="00E1607A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Розробник 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Остимчук Аліна Вікторівна, викладач вищої категорії,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E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mail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alinabio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@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ukr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net</w:t>
            </w:r>
          </w:p>
        </w:tc>
      </w:tr>
      <w:tr w:rsidR="00E1607A" w:rsidTr="00E1607A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Семестр вивчення навчальної дисципліни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І І</w:t>
            </w:r>
            <w:r w:rsidR="00AE4253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курс (І</w:t>
            </w:r>
            <w:r w:rsidR="00E160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семестр)</w:t>
            </w:r>
          </w:p>
        </w:tc>
      </w:tr>
      <w:tr w:rsidR="00E1607A" w:rsidTr="00E1607A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Обсяг навчальної дисципліни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Обсяг навчальної дисципліни становить 2 ЄКТС</w:t>
            </w:r>
          </w:p>
          <w:p w:rsidR="00E1607A" w:rsidRDefault="00493F4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Лекції: 19</w:t>
            </w:r>
            <w:r w:rsidR="00E160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год.</w:t>
            </w:r>
          </w:p>
          <w:p w:rsidR="00E1607A" w:rsidRDefault="00493F4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Практичні заняття: 4</w:t>
            </w:r>
            <w:r w:rsidR="00E160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год.</w:t>
            </w:r>
          </w:p>
          <w:p w:rsidR="00E1607A" w:rsidRDefault="00493F48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Самостійна робота: 37</w:t>
            </w:r>
            <w:r w:rsidR="00E1607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год.</w:t>
            </w:r>
          </w:p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Форма контролю: залік</w:t>
            </w:r>
          </w:p>
        </w:tc>
      </w:tr>
      <w:tr w:rsidR="00E1607A" w:rsidTr="00E1607A"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Мова(и)викладання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Українська мова</w:t>
            </w:r>
          </w:p>
        </w:tc>
      </w:tr>
    </w:tbl>
    <w:p w:rsidR="00E1607A" w:rsidRDefault="00E1607A" w:rsidP="00E1607A">
      <w:pPr>
        <w:pStyle w:val="a5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Місце навчальної дисципліни в освітньому процесі</w:t>
      </w:r>
    </w:p>
    <w:tbl>
      <w:tblPr>
        <w:tblW w:w="10915" w:type="dxa"/>
        <w:tblInd w:w="-1281" w:type="dxa"/>
        <w:tblLook w:val="04A0" w:firstRow="1" w:lastRow="0" w:firstColumn="1" w:lastColumn="0" w:noHBand="0" w:noVBand="1"/>
      </w:tblPr>
      <w:tblGrid>
        <w:gridCol w:w="4537"/>
        <w:gridCol w:w="6378"/>
      </w:tblGrid>
      <w:tr w:rsidR="00E1607A" w:rsidTr="00E1607A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Статус дисципліни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Дисципліна циклу загальної підготовки, обов'язковий компонент ОП</w:t>
            </w:r>
          </w:p>
        </w:tc>
      </w:tr>
      <w:tr w:rsidR="00E1607A" w:rsidRPr="00E1607A" w:rsidTr="00E1607A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Передумови для вивчення дисципліни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Необхідні знання з біології, хімії, фізики</w:t>
            </w:r>
          </w:p>
        </w:tc>
      </w:tr>
      <w:tr w:rsidR="00E1607A" w:rsidTr="00E1607A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Додаткові умови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Одночасно мають бути вивчені(забезпечені) «БЖ</w:t>
            </w:r>
            <w:r w:rsidR="00000E3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Д», «Основи агрономії».</w:t>
            </w:r>
          </w:p>
        </w:tc>
      </w:tr>
      <w:tr w:rsidR="00E1607A" w:rsidTr="00E1607A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Обмеження </w:t>
            </w:r>
          </w:p>
        </w:tc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Обмеження відсутні</w:t>
            </w:r>
          </w:p>
        </w:tc>
      </w:tr>
      <w:tr w:rsidR="00E1607A" w:rsidTr="00E1607A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Мета та завдання навчальної дисципліни</w:t>
            </w:r>
          </w:p>
        </w:tc>
      </w:tr>
      <w:tr w:rsidR="00E1607A" w:rsidTr="00E1607A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Метою вивчення навчальної дисципліни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«Основи екології»</w:t>
            </w:r>
            <w:r>
              <w:rPr>
                <w:rFonts w:ascii="Times New Roman" w:eastAsia="Times New Roman" w:hAnsi="Times New Roman" w:cs="Times New Roman"/>
                <w:spacing w:val="16"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є формування в студентів    природничо-наукової компетентності шляхом засвоєння системи інтегрованих знань про закономірності функціонування живих систем, їх розвиток і взаємодію, взаємозв’язок із довкіллям; розуміння екологічної картини світу та цінності таких категорій, як життя, природа, здоров’я; свідомого ставлення до природи як універсальної, унікальної цінності; застосування знань з екології у повсякденному житті, оцінювання їх ролі для сталого (збалансованого) розвитку людства, науки та технологій.  </w:t>
            </w:r>
          </w:p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E1607A" w:rsidRPr="00E1607A" w:rsidTr="00E1607A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Завданнями вивчення дисципліни «Основи екології» є: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:rsidR="00E1607A" w:rsidRDefault="00E1607A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 оволодіння студентами термінологічним апаратом основи екології, засвоєння предметних знань та усвідомлення суті основних законів і закономірностей, що дають змогу зрозуміти неперервність життя та його нерозривний зв'язок з довкіллям;</w:t>
            </w:r>
          </w:p>
          <w:p w:rsidR="00E1607A" w:rsidRDefault="00E1607A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розуміння універсальності функціональних ознак життя,  принципів та вимог підтримання життєдіяльності організму; </w:t>
            </w:r>
          </w:p>
          <w:p w:rsidR="00E1607A" w:rsidRDefault="00E1607A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 встановлення міжпредметного, внутрішньоциклового та міжциклового зв’язку основ екології з метою формування в студентів гуманістичних поглядів на природу, сучасних уявлень про її цілісність і розвиток;</w:t>
            </w:r>
          </w:p>
          <w:p w:rsidR="00E1607A" w:rsidRDefault="00E1607A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 набуття досвіду пошуково-дослідницької діяльності та уміння представляти отримані результати;</w:t>
            </w:r>
          </w:p>
          <w:p w:rsidR="00E1607A" w:rsidRDefault="00E1607A">
            <w:pPr>
              <w:tabs>
                <w:tab w:val="left" w:pos="851"/>
              </w:tabs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– використання набутих знань, навичок та умінь у повсякденному житті для оцінки впливу факторів довкілля, наслідків своєї діяльності для збереження власного здоров’я та безпеки інших людей;</w:t>
            </w:r>
          </w:p>
          <w:p w:rsidR="00E1607A" w:rsidRDefault="00E1607A">
            <w:pPr>
              <w:spacing w:line="240" w:lineRule="auto"/>
              <w:ind w:left="-720" w:right="665"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– розвиток особистої відповідальності за стан довкілля, формування ціннісних орієнтацій на збереження природи, розуміння необхідності узгодження стратегії природи і стратегії людини на основі ідеї універсальності природних зв'язків та самообмеженості, подолання споживацького ставлення до природи. </w:t>
            </w:r>
          </w:p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E1607A" w:rsidTr="00E1607A"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pStyle w:val="a5"/>
              <w:numPr>
                <w:ilvl w:val="0"/>
                <w:numId w:val="2"/>
              </w:numPr>
              <w:tabs>
                <w:tab w:val="left" w:pos="851"/>
              </w:tabs>
              <w:spacing w:line="240" w:lineRule="auto"/>
              <w:ind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Компетентності, якими повинен оволодіти здобувач в результаті вивчення дисципліни</w:t>
            </w:r>
          </w:p>
          <w:p w:rsidR="00E1607A" w:rsidRDefault="00E1607A">
            <w:pPr>
              <w:tabs>
                <w:tab w:val="left" w:pos="851"/>
              </w:tabs>
              <w:spacing w:line="240" w:lineRule="auto"/>
              <w:ind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203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FD4552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ЗК 2</w:t>
            </w:r>
            <w:r w:rsidR="00E160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Здатність зберігати та примножувати моральні, культурні, наукові цінності досягнення суспільства на основі розуміння історії та закономірностей розвитку предметної області, її місця у загальній системі знань про природу і суспільство та у розвитку суспільства, техніки і технологій, використовувати різні види та форми рухової активності для активного відпочинку та ведення здорового способу життя.</w:t>
            </w:r>
          </w:p>
          <w:p w:rsidR="00FD4552" w:rsidRDefault="00FD4552" w:rsidP="00FD4552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ЗК 9</w:t>
            </w:r>
            <w:r w:rsidR="00E160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Здатність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вчитися і оволодівати сучасними знаннями.</w:t>
            </w:r>
          </w:p>
          <w:p w:rsidR="00E1607A" w:rsidRDefault="00FD4552" w:rsidP="005F035B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ЗК 11</w:t>
            </w:r>
            <w:r w:rsidR="00E1607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. </w:t>
            </w:r>
            <w:r w:rsidR="005F035B">
              <w:rPr>
                <w:rFonts w:ascii="Times New Roman" w:eastAsia="Times New Roman" w:hAnsi="Times New Roman" w:cs="Times New Roman"/>
                <w:sz w:val="28"/>
                <w:szCs w:val="28"/>
              </w:rPr>
              <w:t>Базові знання основ загальної, системної і прикладної екології, принципів оптимального природокористування й охорони природи.</w:t>
            </w:r>
          </w:p>
        </w:tc>
      </w:tr>
      <w:tr w:rsidR="00E1607A" w:rsidTr="00E1607A">
        <w:trPr>
          <w:trHeight w:val="523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pStyle w:val="a5"/>
              <w:numPr>
                <w:ilvl w:val="0"/>
                <w:numId w:val="2"/>
              </w:numPr>
              <w:tabs>
                <w:tab w:val="left" w:pos="851"/>
              </w:tabs>
              <w:spacing w:line="240" w:lineRule="auto"/>
              <w:ind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Програмні результати навчання</w:t>
            </w:r>
          </w:p>
          <w:p w:rsidR="00E1607A" w:rsidRDefault="00E1607A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1607A" w:rsidRDefault="00E1607A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148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F035B" w:rsidRDefault="005F035B" w:rsidP="005F035B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ПРН 13. Оцінювати роботу машин і засобів механізації за критеріями екологічності та вживати заходів зі зниження негативного впливу техніки на екосистему.</w:t>
            </w:r>
          </w:p>
          <w:p w:rsidR="00E1607A" w:rsidRDefault="00E1607A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437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pStyle w:val="a5"/>
              <w:numPr>
                <w:ilvl w:val="0"/>
                <w:numId w:val="2"/>
              </w:numPr>
              <w:tabs>
                <w:tab w:val="left" w:pos="851"/>
              </w:tabs>
              <w:spacing w:line="240" w:lineRule="auto"/>
              <w:ind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Вимоги до знань і вмінь</w:t>
            </w:r>
          </w:p>
          <w:p w:rsidR="00E1607A" w:rsidRDefault="00E1607A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1607A" w:rsidRPr="00E1607A" w:rsidTr="00E1607A">
        <w:trPr>
          <w:trHeight w:val="2400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E1607A" w:rsidRDefault="00E1607A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результаті вивчення дисципліни студент повинен знати:</w:t>
            </w:r>
          </w:p>
          <w:p w:rsidR="00E1607A" w:rsidRPr="00C74CD1" w:rsidRDefault="00E1607A">
            <w:pPr>
              <w:pStyle w:val="Default"/>
              <w:autoSpaceDE/>
              <w:adjustRightInd/>
              <w:ind w:firstLine="312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val="uk-UA" w:eastAsia="en-US"/>
              </w:rPr>
            </w:pPr>
            <w:r w:rsidRPr="00C74CD1">
              <w:rPr>
                <w:rFonts w:ascii="Times New Roman" w:hAnsi="Times New Roman" w:cs="Times New Roman"/>
                <w:sz w:val="28"/>
                <w:szCs w:val="28"/>
                <w:lang w:val="uk-UA" w:eastAsia="en-US"/>
              </w:rPr>
              <w:t>- фундаментальні  принципи екології, основні закони та закономірності екології, володіння основним термінологічним апаратом, що дозволяє розуміти принципи функціонування організмів та надорганізмових систем різного рівня</w:t>
            </w:r>
            <w:r w:rsidRPr="00C74CD1">
              <w:rPr>
                <w:rFonts w:ascii="Times New Roman" w:hAnsi="Times New Roman" w:cs="Times New Roman"/>
                <w:color w:val="auto"/>
                <w:sz w:val="28"/>
                <w:szCs w:val="28"/>
                <w:lang w:val="uk-UA" w:eastAsia="en-US"/>
              </w:rPr>
              <w:t>.</w:t>
            </w:r>
          </w:p>
          <w:p w:rsidR="00E1607A" w:rsidRDefault="00E1607A">
            <w:pPr>
              <w:pStyle w:val="Default"/>
              <w:autoSpaceDE/>
              <w:adjustRightInd/>
              <w:ind w:left="34" w:firstLine="278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Розуміння місця основ екології в системі природничих наук, їх роль у створенні загальної картини світу, визначенні місця людини в природі та сталому розвитку людства.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 xml:space="preserve"> </w:t>
            </w:r>
          </w:p>
          <w:p w:rsidR="00E1607A" w:rsidRDefault="00E1607A">
            <w:pPr>
              <w:pStyle w:val="Default"/>
              <w:autoSpaceDE/>
              <w:adjustRightInd/>
              <w:ind w:left="34" w:firstLine="278"/>
              <w:jc w:val="both"/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olor w:val="auto"/>
                <w:sz w:val="28"/>
                <w:szCs w:val="28"/>
                <w:lang w:eastAsia="en-US"/>
              </w:rPr>
              <w:t>В результаті вивчення дисципліни студент повинен вміти:</w:t>
            </w:r>
          </w:p>
          <w:p w:rsidR="00E1607A" w:rsidRDefault="00E1607A">
            <w:pPr>
              <w:spacing w:line="240" w:lineRule="auto"/>
              <w:ind w:firstLine="3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застосовувати набуті теоретичні знання та практичні навички у сфері екології при виконанні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завдань, що передбачає прийняття рішень у змінних та нестандартних ситуаціях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E1607A" w:rsidRDefault="00E1607A">
            <w:pPr>
              <w:spacing w:line="240" w:lineRule="auto"/>
              <w:ind w:firstLine="3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Здатність планувати власну діяльність та оцінювати роботу інших з дотриманням вимог збереження власного здоров'я та безпеки оточуючих, охорони навколишнього середовища та сталого розвитку людства. </w:t>
            </w:r>
          </w:p>
          <w:p w:rsidR="00E1607A" w:rsidRDefault="00E1607A">
            <w:pPr>
              <w:spacing w:line="240" w:lineRule="auto"/>
              <w:ind w:firstLine="3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Здатність встановлювати причинно-наслідковий зв'язок між явищами живої природи та господарською діяльністю людини, їх впливом на здоров'я та безпеку людини, екологічну ситуацію.</w:t>
            </w:r>
          </w:p>
          <w:p w:rsidR="00E1607A" w:rsidRDefault="00E1607A">
            <w:pPr>
              <w:spacing w:line="240" w:lineRule="auto"/>
              <w:ind w:firstLine="31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Застосовуючи сучасні інформаційно-комунікаційні технології із дотриманням етичних норм проводити пошук, обробку та поширення інформації про актуальні наукові питання екології, екологічні проблеми та здоров’я, критично оцінювати інформацію.</w:t>
            </w:r>
          </w:p>
          <w:p w:rsidR="00E1607A" w:rsidRDefault="00E1607A">
            <w:pPr>
              <w:pStyle w:val="a5"/>
              <w:tabs>
                <w:tab w:val="left" w:pos="851"/>
              </w:tabs>
              <w:spacing w:line="240" w:lineRule="auto"/>
              <w:ind w:left="360"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E1607A" w:rsidTr="00E1607A">
        <w:trPr>
          <w:trHeight w:val="841"/>
        </w:trPr>
        <w:tc>
          <w:tcPr>
            <w:tcW w:w="109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pStyle w:val="a5"/>
              <w:numPr>
                <w:ilvl w:val="0"/>
                <w:numId w:val="2"/>
              </w:numPr>
              <w:tabs>
                <w:tab w:val="left" w:pos="851"/>
              </w:tabs>
              <w:spacing w:line="240" w:lineRule="auto"/>
              <w:ind w:right="665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Програма навчальної дисципліни</w:t>
            </w:r>
          </w:p>
        </w:tc>
      </w:tr>
    </w:tbl>
    <w:p w:rsidR="00E1607A" w:rsidRDefault="00E1607A" w:rsidP="00E1607A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E1607A" w:rsidRDefault="00E1607A" w:rsidP="00E1607A">
      <w:pPr>
        <w:tabs>
          <w:tab w:val="left" w:pos="851"/>
        </w:tabs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10920" w:type="dxa"/>
        <w:tblInd w:w="-12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920"/>
      </w:tblGrid>
      <w:tr w:rsidR="00E1607A" w:rsidTr="00E1607A">
        <w:trPr>
          <w:trHeight w:val="578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Тема 1. Екологія. 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Предмет вивчення екології, її завдання та методи. Зв’язки екології з іншими науками. Екологічні закони.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Екологічні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чинники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та їхня класифікація. Закономірності впливу екологічних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eastAsia="ru-RU"/>
              </w:rPr>
              <w:t>чинників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на організми та їх угруповання. Стено- та еврибіонтні види.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Популяції. Класифікація популяцій. Структура та характеристики популяцій. Механізми регуляції густоти (щільності) та чисельності популяцій. Функціональна роль популяцій в екосистемах.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Властивості та характеристики екосистем. Типи зв’язків між популяціями різних видів в екосистемах. Екологічні сукцесії як процеси саморозвитку екосистем. Причини сукцесій та їхні типи. Закономірності сукцесій.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Агроценози, їхня структура та особливості функціонування. Шляхи підвищення продуктивності агроценозів.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Біосфера як глобальна екосистема, її структура та межі. Біогеохімічні цикли як необхідна умова існування біосфери.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Вчення В. І. Вернадського про біосферу та ноосферу та його значення для уникнення глобальної екологічної кризи.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Практична робота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Дослідження особливостей структури місцевих екосистем (природних чи штучних).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578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lastRenderedPageBreak/>
              <w:t>Тема 2.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 Сталий розвиток та раціональне природокористування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Сучасні екологічні проблеми у світі та в Україні.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Види забруднення, їхні наслідки для природних і штучних екосистем та людини. Поняття про якість довкілля. Критерії забруднення довкілля.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Антропічний вплив на атмосферу Наслідки забруднення атмосферного повітря та його охорона.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Антропічний вплив на гідросферу. Причини порушення якості природних вод, дефіцит водних ресурсів, принципи оцінки екологічного стану водойм. Охорона водойм.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Основні джерела антропічного забруднення ґрунтів, їхні наслідки. Необхідність охорони ґрунтів.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Антропічний вплив на біорізноманіття. Проблеми акліматизації та реакліматизації видів. Збереження біорізноманіття як необхідна умова стабільності біосфери.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Екологічна політика в Україні: природоохоронне законодавство України, міждержавні угоди. Червона книга та чорні списки видів тварин. Зелена книга України.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Концепція сталого розвитку та її значення. Природокористування в контексті сталого розвитку. Поняття про екологічне мислення. Необхідність міжнародної взаємодії у справі охорони довкілля.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Практична робота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Оцінка екологічного стану свого регіону.  </w:t>
            </w:r>
          </w:p>
          <w:p w:rsidR="00E1607A" w:rsidRDefault="00E1607A">
            <w:pPr>
              <w:widowControl w:val="0"/>
              <w:spacing w:after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578"/>
        </w:trPr>
        <w:tc>
          <w:tcPr>
            <w:tcW w:w="10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widowControl w:val="0"/>
              <w:spacing w:after="0"/>
              <w:jc w:val="both"/>
              <w:rPr>
                <w:rFonts w:eastAsia="Times New Roman" w:cstheme="minorHAnsi"/>
                <w:b/>
                <w:sz w:val="24"/>
                <w:szCs w:val="24"/>
              </w:rPr>
            </w:pPr>
          </w:p>
        </w:tc>
      </w:tr>
    </w:tbl>
    <w:p w:rsidR="00E1607A" w:rsidRDefault="00E1607A" w:rsidP="00E1607A">
      <w:pPr>
        <w:pStyle w:val="a5"/>
        <w:numPr>
          <w:ilvl w:val="0"/>
          <w:numId w:val="2"/>
        </w:num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Тематичне планування навчаль</w:t>
      </w:r>
      <w:r w:rsidR="00493F48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ного матеріалу </w:t>
      </w:r>
    </w:p>
    <w:tbl>
      <w:tblPr>
        <w:tblW w:w="10915" w:type="dxa"/>
        <w:tblInd w:w="-1281" w:type="dxa"/>
        <w:tblLook w:val="04A0" w:firstRow="1" w:lastRow="0" w:firstColumn="1" w:lastColumn="0" w:noHBand="0" w:noVBand="1"/>
      </w:tblPr>
      <w:tblGrid>
        <w:gridCol w:w="2410"/>
        <w:gridCol w:w="5812"/>
        <w:gridCol w:w="851"/>
        <w:gridCol w:w="1014"/>
        <w:gridCol w:w="828"/>
      </w:tblGrid>
      <w:tr w:rsidR="00E1607A" w:rsidTr="00E1607A">
        <w:trPr>
          <w:cantSplit/>
          <w:trHeight w:val="11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607A" w:rsidRDefault="00E1607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лЕКЦІЇ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607A" w:rsidRDefault="00E1607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ЛАБ.-ПРАК.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607A" w:rsidRDefault="00E1607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САМОС.</w:t>
            </w: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. </w:t>
            </w:r>
            <w:r w:rsidR="00AE42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Екологія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75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 вивчення екології, її завдання та методи. Зв’язки екології з іншими науками.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Екологічні закони. Екологічні чинники та їхня класифікація.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85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Закономірності впливу екологічних чинників на організми та їх угруповання. Стено- та еврибіонтні види.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Популяція.  Класифікація популяцій.Структура та характеристика популяцій. Механізми регуляції густоти та чисельності популяцій.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5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Функціональна роль популяцій в екосистемах.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Властивості та характеристика екосистем.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rPr>
          <w:trHeight w:val="28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Типи звязків між популяціями різних видів в екосистемах.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Практична робота.  Дослідження особливостей структури місцевих екосистем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Екологічні сукцесії як процес саморозвитку екосистем. Причини сукцесій та їхні типи. 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Закономірності сукцесій.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Агроценози, їхня структура та особливості функціонування.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92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Шляхи підвищення продуктивності агроценозі.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rPr>
          <w:trHeight w:val="4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Біосфера як глобальна екосистема, її  структура та межі.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Вчення В.І. Вернадського про біосферу та ноосферу та його значення для уникнення глобальної екологічної кризи.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Контрольна робота по темі: Екологія.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6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Біогеохімічні цикли як необхідна умова існування біосфери.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Тема. Сталий розвиток та раціональ</w:t>
            </w:r>
            <w:r w:rsidR="00AE425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не природокористування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7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Сучасні екологічні проблеми у світі та Україні. Види забруднення, їхні наслідки для природних і штучних екосистем та людини.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61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Поняття про якість довкілля. Критерії забруднення довкілля.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rPr>
          <w:trHeight w:val="16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Антропічний вплив на атмосферу.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6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Наслідки забруднення атмосферного повітря та його охорона.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1607A" w:rsidTr="00E1607A">
        <w:trPr>
          <w:trHeight w:val="7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Антропічний плив на гідросферу. Причини порушення якості природних вод, дефіцит водних ресурсів, принципи оцінки екологічного стану водойм. 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60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Охорона водойм. Основні джерела антропічного забруднення грунтів, їхні наслідки.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1607A" w:rsidTr="00E1607A">
        <w:trPr>
          <w:trHeight w:val="5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Необхідність охорони грунтів. Антропічний вплив на біорізноманіття.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Проблеми акліматизації та реакліматизації видів. Збереження біорізноманіття як необхідна умова стабільності біосфери.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161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Екологічна політика в Україні і природоохоронне законодавство України, міжнародні угоди.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Червона книга та чорні списки видів тварин. Зелена книга України.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Практична робота. Оцінка екологічного стану свого регіону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134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Концепція сталого розвитку та її значення. Природокористування контексті сталого розвитку.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Поняття про екологічне мислення. 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Необхідність міжнародної взаємодії у справі охорони.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Контрольна робота 2 по темі: Сталий розвиток та раціональне природокористування.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91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Всього: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10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37</w:t>
            </w:r>
          </w:p>
        </w:tc>
      </w:tr>
    </w:tbl>
    <w:p w:rsidR="00E1607A" w:rsidRDefault="00E1607A" w:rsidP="00E1607A">
      <w:pPr>
        <w:pStyle w:val="a5"/>
        <w:numPr>
          <w:ilvl w:val="0"/>
          <w:numId w:val="2"/>
        </w:num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Теоретичне планування курсу</w:t>
      </w:r>
    </w:p>
    <w:tbl>
      <w:tblPr>
        <w:tblW w:w="10915" w:type="dxa"/>
        <w:tblInd w:w="-1281" w:type="dxa"/>
        <w:tblLook w:val="04A0" w:firstRow="1" w:lastRow="0" w:firstColumn="1" w:lastColumn="0" w:noHBand="0" w:noVBand="1"/>
      </w:tblPr>
      <w:tblGrid>
        <w:gridCol w:w="2410"/>
        <w:gridCol w:w="5812"/>
        <w:gridCol w:w="992"/>
        <w:gridCol w:w="1701"/>
      </w:tblGrid>
      <w:tr w:rsidR="00E1607A" w:rsidTr="00E1607A">
        <w:trPr>
          <w:cantSplit/>
          <w:trHeight w:val="113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607A" w:rsidRDefault="00E1607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опрацювання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607A" w:rsidRDefault="00E1607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Бібліографія </w:t>
            </w: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. Екологія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751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 вивчення екології, її завдання та методи. Зв’язки екології з іншими науками.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Екологічні закони. Екологічні чинники та їхня класифікація.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Л.1 (ст.6-15)</w:t>
            </w: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Популяція.  Класифікація популяцій.Структура та характеристика популяцій. Механізми регуляції густоти та чисельності популяцій.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2. (ст.15-18)</w:t>
            </w:r>
          </w:p>
        </w:tc>
      </w:tr>
      <w:tr w:rsidR="00E1607A" w:rsidTr="00E1607A">
        <w:trPr>
          <w:trHeight w:val="1074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Екологічні сукцесії як процес саморозвитку екосистем. Причини сукцесій та їхні типи. 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Закономірності сукцесій.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Агроценози, їхня структура та особливості функціонування.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3.(ст.18-22)</w:t>
            </w:r>
          </w:p>
        </w:tc>
      </w:tr>
      <w:tr w:rsidR="00E1607A" w:rsidTr="00E1607A">
        <w:trPr>
          <w:trHeight w:val="44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Біосфера як глобальна екосистема, її  структура та межі.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Вчення В.І. Вернадського про біосферу та ноосферу та його значення для уникнення глобальної екологічної кризи.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4 (ст. 22-31)</w:t>
            </w: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Тема. Сталий розвиток та раціональне природокористування (30 год).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7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Сучасні екологічні проблеми у світі та Україні. Види забруднення, їхні наслідки для природних і штучних екосистем та людини.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Л.5(ст.32-36)</w:t>
            </w:r>
          </w:p>
        </w:tc>
      </w:tr>
      <w:tr w:rsidR="00E1607A" w:rsidTr="00E1607A">
        <w:trPr>
          <w:trHeight w:val="166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Антропічний вплив на атмосферу.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Л.6(ст. 36-41)</w:t>
            </w:r>
          </w:p>
        </w:tc>
      </w:tr>
      <w:tr w:rsidR="00E1607A" w:rsidTr="00E1607A">
        <w:trPr>
          <w:trHeight w:val="7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Антропічний плив на гідросферу. Причини порушення якості природних вод, дефіцит водних ресурсів, принципи оцінки екологічного стану водойм.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Л.7 (ст. 42-45)</w:t>
            </w:r>
          </w:p>
        </w:tc>
      </w:tr>
      <w:tr w:rsidR="00E1607A" w:rsidTr="00E1607A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Проблеми акліматизації та реакліматизації видів. Збереження біорізноманіття як необхідна умова стабільності біосфери.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8 (ст. 46-51)</w:t>
            </w:r>
          </w:p>
        </w:tc>
      </w:tr>
      <w:tr w:rsidR="00E1607A" w:rsidTr="00E1607A">
        <w:trPr>
          <w:trHeight w:val="40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Екологічна політика в Україні і природоохоронне законодавство України, міжнародні угоди. Червона книга та чорні списки видів тварин. Зелена книга України.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9 (ст. 51-54)</w:t>
            </w:r>
          </w:p>
        </w:tc>
      </w:tr>
      <w:tr w:rsidR="00E1607A" w:rsidTr="00E1607A">
        <w:trPr>
          <w:trHeight w:val="1343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Концепція сталого розвитку та її значення. Природокористування контексті сталого розвитку.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Поняття про екологічне мислення. 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Необхідність міжнародної взаємодії у справі охорони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Л. 10 (54-56)</w:t>
            </w:r>
          </w:p>
        </w:tc>
      </w:tr>
      <w:tr w:rsidR="00E1607A" w:rsidTr="00E1607A">
        <w:trPr>
          <w:trHeight w:val="91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Всього: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E1607A" w:rsidRDefault="00E1607A" w:rsidP="00E1607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Планування самостійної роботи</w:t>
      </w:r>
    </w:p>
    <w:tbl>
      <w:tblPr>
        <w:tblW w:w="10348" w:type="dxa"/>
        <w:tblInd w:w="-714" w:type="dxa"/>
        <w:tblLook w:val="04A0" w:firstRow="1" w:lastRow="0" w:firstColumn="1" w:lastColumn="0" w:noHBand="0" w:noVBand="1"/>
      </w:tblPr>
      <w:tblGrid>
        <w:gridCol w:w="1176"/>
        <w:gridCol w:w="6337"/>
        <w:gridCol w:w="1720"/>
        <w:gridCol w:w="1115"/>
      </w:tblGrid>
      <w:tr w:rsidR="00E1607A" w:rsidTr="00E1607A">
        <w:trPr>
          <w:cantSplit/>
          <w:trHeight w:val="11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607A" w:rsidRDefault="00E1607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Бібліографія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607A" w:rsidRDefault="00E1607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опрацюв.</w:t>
            </w:r>
          </w:p>
        </w:tc>
      </w:tr>
      <w:tr w:rsidR="00E1607A" w:rsidTr="00E160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 . Екологія (30 ГОД).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8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Закономірності впливу екологічних чинників на організми та їх угруповання. Стено- та еврибіонтні види.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1607A" w:rsidTr="00E1607A">
        <w:trPr>
          <w:trHeight w:val="5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Функціональна роль популяцій в екосистемах.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Властивості та характеристика екосистем. 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rPr>
          <w:trHeight w:val="2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Типи звязків між популяціями різних видів в екосистемах.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rPr>
          <w:trHeight w:val="9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Шляхи підвищення продуктивності агроценозі.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rPr>
          <w:trHeight w:val="6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Біогеохімічні цикли як необхідна умова існування біосфери.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Тема. Сталий розвиток та раціональне природокористування (30 год).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6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Поняття про якість довкілля. Критерії забруднення довкілля.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rPr>
          <w:trHeight w:val="6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Наслідки забруднення атмосферного повітря та його охорона.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1607A" w:rsidTr="00E1607A">
        <w:trPr>
          <w:trHeight w:val="60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Охорона водойм. Основні джерела антропічного забруднення грунтів, їхні наслідки.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1607A" w:rsidTr="00E1607A">
        <w:trPr>
          <w:trHeight w:val="5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Необхідність охорони грунтів. Антропічний вплив на біорізноманіття.</w:t>
            </w: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1607A" w:rsidTr="00E1607A">
        <w:trPr>
          <w:trHeight w:val="9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Всього:</w:t>
            </w:r>
          </w:p>
        </w:tc>
        <w:tc>
          <w:tcPr>
            <w:tcW w:w="6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37</w:t>
            </w:r>
          </w:p>
        </w:tc>
      </w:tr>
    </w:tbl>
    <w:p w:rsidR="00E1607A" w:rsidRDefault="00E1607A" w:rsidP="00E1607A">
      <w:pPr>
        <w:pStyle w:val="a5"/>
        <w:numPr>
          <w:ilvl w:val="0"/>
          <w:numId w:val="2"/>
        </w:numPr>
        <w:tabs>
          <w:tab w:val="left" w:pos="851"/>
        </w:tabs>
        <w:spacing w:after="0" w:line="240" w:lineRule="auto"/>
        <w:ind w:right="70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Планування практичних занять</w:t>
      </w:r>
    </w:p>
    <w:p w:rsidR="00E1607A" w:rsidRDefault="00E1607A" w:rsidP="00E1607A">
      <w:pPr>
        <w:tabs>
          <w:tab w:val="left" w:pos="851"/>
        </w:tabs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714" w:type="dxa"/>
        <w:tblLook w:val="04A0" w:firstRow="1" w:lastRow="0" w:firstColumn="1" w:lastColumn="0" w:noHBand="0" w:noVBand="1"/>
      </w:tblPr>
      <w:tblGrid>
        <w:gridCol w:w="1275"/>
        <w:gridCol w:w="3576"/>
        <w:gridCol w:w="2661"/>
        <w:gridCol w:w="2547"/>
      </w:tblGrid>
      <w:tr w:rsidR="00E1607A" w:rsidTr="00E160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№ з/п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 тем курсу, практичних занять та їх зміст.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Час опрацювання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Бібліографія</w:t>
            </w:r>
          </w:p>
        </w:tc>
      </w:tr>
      <w:tr w:rsidR="00E1607A" w:rsidTr="00E160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</w:tr>
      <w:tr w:rsidR="00E1607A" w:rsidTr="00E160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Практична робота 1. 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Дослідження особливостей структури місцевих екосистем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Методичні вказівки</w:t>
            </w:r>
          </w:p>
        </w:tc>
      </w:tr>
      <w:tr w:rsidR="00E1607A" w:rsidTr="00E160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Практична робота 2. </w:t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Оцінка екологічного стану свого регіону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Методичні вказівки</w:t>
            </w:r>
          </w:p>
        </w:tc>
      </w:tr>
      <w:tr w:rsidR="00E1607A" w:rsidTr="00E1607A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ВСЬОГО </w:t>
            </w:r>
          </w:p>
        </w:tc>
        <w:tc>
          <w:tcPr>
            <w:tcW w:w="2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tabs>
                <w:tab w:val="left" w:pos="851"/>
              </w:tabs>
              <w:spacing w:line="240" w:lineRule="auto"/>
              <w:ind w:right="707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</w:tbl>
    <w:p w:rsidR="00E1607A" w:rsidRDefault="00E1607A" w:rsidP="00E1607A">
      <w:pPr>
        <w:tabs>
          <w:tab w:val="left" w:pos="851"/>
        </w:tabs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607A" w:rsidRDefault="00E1607A" w:rsidP="00E1607A">
      <w:pPr>
        <w:pStyle w:val="a5"/>
        <w:numPr>
          <w:ilvl w:val="0"/>
          <w:numId w:val="2"/>
        </w:numPr>
        <w:tabs>
          <w:tab w:val="left" w:pos="851"/>
        </w:tabs>
        <w:spacing w:after="0" w:line="240" w:lineRule="auto"/>
        <w:ind w:right="70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Планування самостійної роботи</w:t>
      </w:r>
    </w:p>
    <w:p w:rsidR="00E1607A" w:rsidRDefault="00E1607A" w:rsidP="00E1607A">
      <w:pPr>
        <w:tabs>
          <w:tab w:val="left" w:pos="851"/>
        </w:tabs>
        <w:spacing w:after="0" w:line="240" w:lineRule="auto"/>
        <w:ind w:right="70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W w:w="9760" w:type="dxa"/>
        <w:tblInd w:w="-714" w:type="dxa"/>
        <w:tblLook w:val="04A0" w:firstRow="1" w:lastRow="0" w:firstColumn="1" w:lastColumn="0" w:noHBand="0" w:noVBand="1"/>
      </w:tblPr>
      <w:tblGrid>
        <w:gridCol w:w="1176"/>
        <w:gridCol w:w="5940"/>
        <w:gridCol w:w="1513"/>
        <w:gridCol w:w="1131"/>
      </w:tblGrid>
      <w:tr w:rsidR="00E1607A" w:rsidTr="00E1607A">
        <w:trPr>
          <w:cantSplit/>
          <w:trHeight w:val="1134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№ з/п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Назва тем курсу, лекційних занять та їх зміст.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607A" w:rsidRDefault="00E1607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Бібліогра.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E1607A" w:rsidRDefault="00E1607A">
            <w:pPr>
              <w:spacing w:line="240" w:lineRule="auto"/>
              <w:ind w:left="113" w:right="11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опрацювання</w:t>
            </w:r>
          </w:p>
        </w:tc>
      </w:tr>
      <w:tr w:rsidR="00E1607A" w:rsidTr="00E160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 . Екологія 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85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Закономірності впливу екологічних чинників на організми та їх угруповання. Стено- та еврибіонтні види.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1607A" w:rsidTr="00E1607A">
        <w:trPr>
          <w:trHeight w:val="5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Функціональна роль популяцій в екосистемах.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Властивості та характеристика екосистем. 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rPr>
          <w:trHeight w:val="28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Типи звязків між популяціями різних видів в екосистемах.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rPr>
          <w:trHeight w:val="92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Шляхи підвищення продуктивності агроценозі.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rPr>
          <w:trHeight w:val="6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Біогеохімічні цикли як необхідна умова існування біосфери.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Тема. Сталий розвиток та раціональне природокористування 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1607A" w:rsidTr="00E1607A">
        <w:trPr>
          <w:trHeight w:val="6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Поняття про якість довкілля. Критерії забруднення довкілля.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1607A" w:rsidTr="00E1607A">
        <w:trPr>
          <w:trHeight w:val="63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Наслідки забруднення атмосферного повітря та його охорона.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1607A" w:rsidTr="00E1607A">
        <w:trPr>
          <w:trHeight w:val="603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Охорона водойм. Основні джерела антропічного забруднення грунтів, їхні наслідки.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1607A" w:rsidTr="00E1607A">
        <w:trPr>
          <w:trHeight w:val="54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Необхідність охорони грунтів. Антропічний вплив на біорізноманіття.</w:t>
            </w: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Методичні вказівки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493F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E1607A" w:rsidTr="00E1607A">
        <w:trPr>
          <w:trHeight w:val="910"/>
        </w:trPr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Всього:</w:t>
            </w:r>
          </w:p>
        </w:tc>
        <w:tc>
          <w:tcPr>
            <w:tcW w:w="6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2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1607A" w:rsidRDefault="00E1607A">
            <w:pPr>
              <w:spacing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34</w:t>
            </w:r>
          </w:p>
        </w:tc>
      </w:tr>
    </w:tbl>
    <w:p w:rsidR="00E1607A" w:rsidRDefault="00E1607A" w:rsidP="00E1607A">
      <w:pPr>
        <w:tabs>
          <w:tab w:val="left" w:pos="851"/>
        </w:tabs>
        <w:spacing w:after="0" w:line="240" w:lineRule="auto"/>
        <w:ind w:right="70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1607A" w:rsidRDefault="00E1607A" w:rsidP="00E1607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12. Форми організації навчання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Основними формами організації навчання під час вивчення дисципліни «Основи екології» є лекції,  з використанням  мультимедійних засобів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навчання та практичні заняття, підготовка рефератів, доповідей на щорічні студентські конференції, консультації, самостійна робота здобувачів освіти.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Відповідно до вище зазначених форм організації навчання формами контролю засвоєння програми є: самоконтроль, написання контрольних робіт, реферату.</w:t>
      </w:r>
    </w:p>
    <w:p w:rsidR="00E1607A" w:rsidRDefault="00E1607A" w:rsidP="00E1607A">
      <w:pPr>
        <w:shd w:val="clear" w:color="auto" w:fill="FFFFFF"/>
        <w:spacing w:after="20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uk-UA"/>
        </w:rPr>
        <w:t>Методи навчання</w:t>
      </w:r>
    </w:p>
    <w:p w:rsidR="00E1607A" w:rsidRDefault="00E1607A" w:rsidP="00E1607A">
      <w:pPr>
        <w:shd w:val="clear" w:color="auto" w:fill="FFFFFF"/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Метод - це головний інструмент педагогічної діяльності, лише з його допомогою виробляється продукт навчання, здійснюється взаємодія викладача й здобувача освіти.</w:t>
      </w:r>
    </w:p>
    <w:p w:rsidR="00E1607A" w:rsidRDefault="00E1607A" w:rsidP="00E1607A">
      <w:pPr>
        <w:shd w:val="clear" w:color="auto" w:fill="FFFFFF"/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Як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викладач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біології, я на своїх уроках намагаюсь підвищити ефективність розвитку пізнавальної діяльності, використовуючи поряд з репродуктивними методами і нестандартні методи навчання, 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саме :</w:t>
      </w:r>
      <w:proofErr w:type="gramEnd"/>
    </w:p>
    <w:p w:rsidR="00E1607A" w:rsidRDefault="00E1607A" w:rsidP="00E1607A">
      <w:pPr>
        <w:shd w:val="clear" w:color="auto" w:fill="FFFFFF"/>
        <w:spacing w:after="20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Метод проектів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( для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здобувачів освіти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, він  орієнтований на самостійну діяльність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студентів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– індивідуальну, групову, парну, спрямований на розв’язання конкретної проблеми з використанням різноманітних методів і способів навчання. Проект - це «п’ять П»: проблема – проектування – пошук інформації – продукт – презентація).</w:t>
      </w:r>
    </w:p>
    <w:p w:rsidR="00E1607A" w:rsidRDefault="00E1607A" w:rsidP="00E1607A">
      <w:pPr>
        <w:shd w:val="clear" w:color="auto" w:fill="FFFFFF"/>
        <w:spacing w:after="20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-  Інтерактивні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вправи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« Квітка» малюється на дошці квітка ( серединка та пелюстки). У середині записує основне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поняття ,на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 xml:space="preserve"> пелюстках цієї квітки учитель буде писати прояви характеристики цього поняття ,запропоновані учнями , « Коректор» вправі навмисно зроблені помилки ,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val="ru-RU"/>
        </w:rPr>
        <w:t>які студенти повинні знайти та виправити .</w:t>
      </w:r>
    </w:p>
    <w:p w:rsidR="00E1607A" w:rsidRDefault="00E1607A" w:rsidP="00E1607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- Уроки змістовної спрямованості (уроки - семінари, уроки-конференції, уроки-лекції).</w:t>
      </w:r>
    </w:p>
    <w:p w:rsidR="00E1607A" w:rsidRDefault="00E1607A" w:rsidP="00E1607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uk-UA"/>
        </w:rPr>
        <w:t>- Інтегровані уроки. Поєднують різні предмети  (біологію та географію, біологію та хімію).</w:t>
      </w:r>
      <w:r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uk-UA"/>
        </w:rPr>
        <w:t xml:space="preserve"> </w:t>
      </w:r>
    </w:p>
    <w:p w:rsidR="00E1607A" w:rsidRDefault="00E1607A" w:rsidP="00E1607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t>- Уроки-змагання (уроки KBK, уроки-аукціони, уроки-турніри, уроки-вікторини, уроки-конкурси).</w:t>
      </w:r>
    </w:p>
    <w:p w:rsidR="00E1607A" w:rsidRDefault="00E1607A" w:rsidP="00E1607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uk-UA"/>
        </w:rPr>
        <w:lastRenderedPageBreak/>
        <w:t>- Уроки подорожування, уроки дослідження (уроки пошуки, уроки-розвідки, уроки-лабораторні дослідження, уроки експедиційні дослідження, уроки-заочні подорожування, уроки-наукові дослідження). </w:t>
      </w:r>
    </w:p>
    <w:p w:rsidR="00E1607A" w:rsidRDefault="00E1607A" w:rsidP="00E1607A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умовах реформування системи освіти необхідно впроваджувати інноваційні дидактичні методи навчання. Навчальний прийом навіть має спеціальну назву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Lapbook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</w:p>
    <w:p w:rsidR="00E1607A" w:rsidRDefault="00E1607A" w:rsidP="00E1607A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Отже, що ж таке «лепбук» – це книга або папка будь-якої форми та з будь-якої теми, з вкладеними у неї оформленими у оригінальний спосіб різноманітними міні книжками, досить вдало ними використовується під час навчання,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наприклад :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перевірка домашнього завдання, узагальнення теми.</w:t>
      </w:r>
    </w:p>
    <w:p w:rsidR="00E1607A" w:rsidRDefault="00E1607A" w:rsidP="00E1607A">
      <w:pPr>
        <w:spacing w:after="20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 умовах реалізації завдань сучасної освіти перед в</w:t>
      </w:r>
      <w:r>
        <w:rPr>
          <w:rFonts w:ascii="Times New Roman" w:eastAsia="Times New Roman" w:hAnsi="Times New Roman" w:cs="Times New Roman"/>
          <w:sz w:val="28"/>
          <w:szCs w:val="28"/>
        </w:rPr>
        <w:t>икладачем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br/>
        <w:t>постає проблема – навчити дитину ставити перед собою цілі і завдання, знаходити способи їх вирішення, а головне знаходити потрібну інформацію для вирішення поставленого питання серед величезної кількості джерел інформації. Всім нам відомо, що краще запам'ятовується те, що цікаво, емоційно забарвлене. Лепбук відповідає всім вимогам до предметно-розвиваючого середовища. Він інформативний, багатофункціональний, сприяє розвитку творчості, уяви, може використовуватись одночасно групою дітей, має дидактичні властивості.</w:t>
      </w:r>
    </w:p>
    <w:p w:rsidR="00E1607A" w:rsidRDefault="00E1607A" w:rsidP="00E1607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Засоби діагностування результатів навчання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Контрольні заходи, які проводяться в коледжі визначають відповідність рівня набутих здобувачами освіти знань, умінь та навичок вимогам нормативних документів щодо фахової передвищої освіти і забезпечують своєчасне коригування освітнього процесу. 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Вхідний контроль проводиться перед вивченням предмету з метою визначення рівня підготовки студентів з дисципліни, які формують базу для його опанування. Вхідний контроль проводиться на першому занятті по питаннях, які відповідають програмі дисципліни. Результати вхідного контролю враховують при коригуванні завдань для самостійної роботи студентів.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 xml:space="preserve"> Поточний контроль проводиться викладачами у ході аудиторних занять. Основне завдання поточного контролю – перевірка рівня підготовки здобувачів освіти за визначеною темою. Основна мета поточного контролю – забезпечення зворотного зв’язку між викладачами та студентами, управління навчальною мотивацією студентів. Інформація, одержана при поточному контролі, використовується як викладачем – для коригування методів і засобів навчання, - так і студентами – для планування самостійної роботи. Поточний контроль може проводитися у формі усного опитування, письмового експрес-контролю, виступів студентів при обговоренні теоретичних питань, а також у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формі  тестування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. Результати поточного контролю (поточна успішність) є основною інформацією для визначення підсумкової оцінки з дисципліни при рубіжному контролі за теми. Поточний контроль на лекції покликаний привчити студентів до систематичної проробки пройденого матеріалу і підготовки до майбутньої лекції, встановити ступінь засвоєння теорії, виявити найбільш важкі для сприйняття студентів розділи з наступним роз'ясненням їх. 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Семестровий контроль з дисципліни «</w:t>
      </w:r>
      <w:r>
        <w:rPr>
          <w:rFonts w:ascii="Times New Roman" w:eastAsia="Times New Roman" w:hAnsi="Times New Roman" w:cs="Times New Roman"/>
          <w:sz w:val="28"/>
          <w:szCs w:val="28"/>
        </w:rPr>
        <w:t>Біологія та екологія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» проводиться у формі семестрової контрольної роботи. Форма проведення семестрового контролю є комбінованою (частково усна - при проведенні співбесіди, частково письмова - при відповідях на теоретичні питання та виконання практичних завдань). 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Підсумковий контроль проводиться у формі заліку відповідно до Положення про екзамени та заліки в ВСП «Любешівський ТФК ЛНТУ». Зміст питань, які виносяться на залік та критерії оцінювання розглядаються та затверджуються на засідання ЦМК. 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Контроль у позааудиторний час 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1. Перевірка конспектів лекцій і рекомендованої літератури.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2. Перевірка і оцінка рефератів по частині лекційного курсу, який самостійно пророблюється. 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3. Перевірка та оцінка індивідуальних практичних завдань, які виконуються самостійно. 4. Індивідуальна співбесіда зі студентом на консультаціях.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Консультації. Мета консультацій - допомогти здобувачам освіти розібратись у складних питаннях, вирішити ті з них, у яких студенти самостійно розібратись не можуть. Одночасно консультації надають можливість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lastRenderedPageBreak/>
        <w:t>проконтролювати знання студентів, скласти правильнее уявлення про перебіг і результати навчальної роботи.</w:t>
      </w:r>
    </w:p>
    <w:p w:rsidR="00E1607A" w:rsidRDefault="00E1607A" w:rsidP="00E1607A">
      <w:pPr>
        <w:pStyle w:val="a5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pacing w:val="5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spacing w:val="5"/>
          <w:sz w:val="28"/>
          <w:szCs w:val="28"/>
        </w:rPr>
        <w:t>Критерії оцінки знань, умінь і навичок студентів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Під час оцінювання навчальних досягнень учнів слід ураховувати: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якість знань: повноту, глибину, гнучкість, системність, міцність;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сформованість предметних умінь і навичок;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рівень володіння "розумовими операціями: аналіз, синтез, класифікація, узагальнення, уміння робити висновки;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досвід творчої діяльності — уміння виявляти проблеми та розв'язувати їх;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самостійність суджень.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Якість знань характеризується: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повнотою знань — кількістю знань, визначених навчальною програмою;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глибиною знань — усвідомленням існуючих зв'язків між групами знань;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гнучкістю знань — умінням учнів застосовувати одержані знання у стандартних і нестандартних ситуаціях;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системністю знань — усвідомленням структури знань, їх послідовності як ба-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зових для інших;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міцністю знань — тривалістю збереження їх у пам'яті, відтворенням у необхідних ситуаціях;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навичками дії — доведеними до автоматизму в результаті виконання вправ, завдань;</w:t>
      </w:r>
    </w:p>
    <w:p w:rsidR="00E1607A" w:rsidRDefault="00E1607A" w:rsidP="00E160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• ціннісним ставленням та особистим досвідом учнів, їх переживаннями, які виявляються у ставленні до людей, явищ природи.</w:t>
      </w:r>
    </w:p>
    <w:tbl>
      <w:tblPr>
        <w:tblW w:w="11422" w:type="dxa"/>
        <w:tblCellSpacing w:w="7" w:type="dxa"/>
        <w:tblInd w:w="-1142" w:type="dxa"/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1471"/>
        <w:gridCol w:w="797"/>
        <w:gridCol w:w="9154"/>
      </w:tblGrid>
      <w:tr w:rsidR="00E1607A" w:rsidTr="00E1607A">
        <w:trPr>
          <w:trHeight w:val="789"/>
          <w:tblCellSpacing w:w="7" w:type="dxa"/>
        </w:trPr>
        <w:tc>
          <w:tcPr>
            <w:tcW w:w="14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Рівні навчальних досягнень</w:t>
            </w: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2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Бали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К</w:t>
            </w:r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ритерії оцінювання навчальних досягнень учнів</w:t>
            </w:r>
          </w:p>
        </w:tc>
      </w:tr>
      <w:tr w:rsidR="00E1607A" w:rsidTr="00E1607A">
        <w:trPr>
          <w:trHeight w:val="300"/>
          <w:tblCellSpacing w:w="7" w:type="dxa"/>
        </w:trPr>
        <w:tc>
          <w:tcPr>
            <w:tcW w:w="14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I.Початковий</w:t>
            </w: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1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Студент (студентка) розрізняє об'єкти вивчення</w:t>
            </w:r>
          </w:p>
        </w:tc>
      </w:tr>
      <w:tr w:rsidR="00E1607A" w:rsidTr="00E1607A">
        <w:trPr>
          <w:trHeight w:val="585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2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Студент (студентка) відтворює незначну частину навчального матеріалу, має нечіткі уявлення про об'єкт вивчення</w:t>
            </w:r>
          </w:p>
        </w:tc>
      </w:tr>
      <w:tr w:rsidR="00E1607A" w:rsidTr="00E1607A">
        <w:trPr>
          <w:trHeight w:val="567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3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Студент (студентка) відтворює частину навчального матеріалу; з допомогою вчителя виконує елементарні завдання</w:t>
            </w:r>
          </w:p>
        </w:tc>
      </w:tr>
      <w:tr w:rsidR="00E1607A" w:rsidTr="00E1607A">
        <w:trPr>
          <w:trHeight w:val="567"/>
          <w:tblCellSpacing w:w="7" w:type="dxa"/>
        </w:trPr>
        <w:tc>
          <w:tcPr>
            <w:tcW w:w="14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II. Середній</w:t>
            </w: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4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Студент (студентка) з допомогою вчителя відтворює основний навчальний матеріал, може повторити за зразком певну операцію, дію</w:t>
            </w:r>
          </w:p>
        </w:tc>
      </w:tr>
      <w:tr w:rsidR="00E1607A" w:rsidTr="00E1607A">
        <w:trPr>
          <w:trHeight w:val="564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5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Студент (студентка) відтворює основний навчальний матеріал, здатний з помилками й неточностями дати визначення понять, сформулювати правило</w:t>
            </w:r>
          </w:p>
        </w:tc>
      </w:tr>
      <w:tr w:rsidR="00E1607A" w:rsidTr="00E1607A">
        <w:trPr>
          <w:trHeight w:val="729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6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Студент (студентка) виявляє знання й розуміння основних положень навчального матеріалу. Відповідь його(її) правильна, але недостатньо осмислена. Вміє застосовувати знання при виконанні завдань за зразком</w:t>
            </w:r>
          </w:p>
        </w:tc>
      </w:tr>
      <w:tr w:rsidR="00E1607A" w:rsidTr="00E1607A">
        <w:trPr>
          <w:trHeight w:val="812"/>
          <w:tblCellSpacing w:w="7" w:type="dxa"/>
        </w:trPr>
        <w:tc>
          <w:tcPr>
            <w:tcW w:w="14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III. Достатній</w:t>
            </w: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7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Студент (студентка) правильно відтворює навчальний матеріал, знає основоположні теорії і факти, вміє наводити окремі власні приклади на підтвердження певних думок, частково контролює власні навчальні дії</w:t>
            </w:r>
          </w:p>
        </w:tc>
      </w:tr>
      <w:tr w:rsidR="00E1607A" w:rsidTr="00E1607A">
        <w:trPr>
          <w:trHeight w:val="1010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8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Знання </w:t>
            </w:r>
            <w:proofErr w:type="gramStart"/>
            <w:r>
              <w:rPr>
                <w:rFonts w:eastAsia="Times New Roman" w:cstheme="minorHAnsi"/>
                <w:sz w:val="24"/>
                <w:szCs w:val="24"/>
                <w:lang w:val="ru-RU"/>
              </w:rPr>
              <w:t>студентів  є</w:t>
            </w:r>
            <w:proofErr w:type="gramEnd"/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достатніми, він (вона) застосовує вивчений матеріал у стандартних ситуаціях, намагається аналізувати, встановлювати найсуттєвіші зв'язки і залежність між явищами, фактами, робити висновки, загалом контролює власну діяльність. Відповідь його (її) логічна, хоч і має неточності</w:t>
            </w:r>
          </w:p>
        </w:tc>
      </w:tr>
      <w:tr w:rsidR="00E1607A" w:rsidTr="00E1607A">
        <w:trPr>
          <w:trHeight w:val="715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9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Студент (студентка) добре володіє вивченим матеріалом, застосовує знання в стандартних ситуаціях, уміє аналізувати й систематизувати інформацію, використовує загальновідомі докази із самостійною і правильною аргументацією</w:t>
            </w:r>
          </w:p>
        </w:tc>
      </w:tr>
      <w:tr w:rsidR="00E1607A" w:rsidTr="00E1607A">
        <w:trPr>
          <w:trHeight w:val="544"/>
          <w:tblCellSpacing w:w="7" w:type="dxa"/>
        </w:trPr>
        <w:tc>
          <w:tcPr>
            <w:tcW w:w="1450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IV. Високий</w:t>
            </w: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10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Студент (студентка) має повні, глибокі знання, здатний (а) використовувати їх у практичній діяльності, робити висновки, узагальнення</w:t>
            </w:r>
          </w:p>
        </w:tc>
      </w:tr>
      <w:tr w:rsidR="00E1607A" w:rsidTr="00E1607A">
        <w:trPr>
          <w:trHeight w:val="685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11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Студент (студентка) має гнучкі знання в межах вимог навчальних програм, аргументовано використовує їх у різних ситуаціях, уміє знаходити інформацію та аналізувати її, ставити і розв'язувати проблеми</w:t>
            </w:r>
          </w:p>
        </w:tc>
      </w:tr>
      <w:tr w:rsidR="00E1607A" w:rsidTr="00E1607A">
        <w:trPr>
          <w:trHeight w:val="1131"/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sz w:val="24"/>
                <w:szCs w:val="24"/>
                <w:lang w:val="ru-RU"/>
              </w:rPr>
            </w:pPr>
          </w:p>
        </w:tc>
        <w:tc>
          <w:tcPr>
            <w:tcW w:w="78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12</w:t>
            </w:r>
          </w:p>
        </w:tc>
        <w:tc>
          <w:tcPr>
            <w:tcW w:w="913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1607A" w:rsidRDefault="00E1607A">
            <w:pPr>
              <w:spacing w:after="0" w:line="240" w:lineRule="auto"/>
              <w:ind w:firstLine="300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Студент (студентка) має системні, міцні знання в обсязі та в межах вимог навчальних програм, усвідомлено використовує їх у стандартних та нестандартних ситуаціях. Уміє самостійно аналізувати, оцінювати, узагальнювати опанований матеріал, самостійно користуватися джерелами інформації, приймати рішення</w:t>
            </w:r>
          </w:p>
        </w:tc>
      </w:tr>
    </w:tbl>
    <w:p w:rsidR="00E1607A" w:rsidRDefault="00E1607A" w:rsidP="00E1607A">
      <w:pPr>
        <w:shd w:val="clear" w:color="auto" w:fill="FFFFFF"/>
        <w:spacing w:after="0" w:line="240" w:lineRule="auto"/>
        <w:jc w:val="both"/>
        <w:rPr>
          <w:rFonts w:eastAsia="Times New Roman" w:cstheme="minorHAnsi"/>
          <w:color w:val="333333"/>
          <w:sz w:val="24"/>
          <w:szCs w:val="24"/>
          <w:shd w:val="clear" w:color="auto" w:fill="FFFFFF"/>
          <w:lang w:eastAsia="ru-RU"/>
        </w:rPr>
      </w:pPr>
    </w:p>
    <w:p w:rsidR="00E1607A" w:rsidRDefault="00E1607A" w:rsidP="00E1607A">
      <w:pPr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Оцінювання  практичних робіт з основ екології</w:t>
      </w:r>
    </w:p>
    <w:p w:rsidR="00E1607A" w:rsidRDefault="00E1607A" w:rsidP="00E1607A">
      <w:pPr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оцінюванні лабораторних і практичних робіт враховується:</w:t>
      </w:r>
    </w:p>
    <w:p w:rsidR="00E1607A" w:rsidRDefault="00E1607A" w:rsidP="00E1607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обсяг виконання завдань роботи;</w:t>
      </w:r>
    </w:p>
    <w:p w:rsidR="00E1607A" w:rsidRDefault="00E1607A" w:rsidP="00E1607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наявність помилок, їх кількість; </w:t>
      </w:r>
    </w:p>
    <w:p w:rsidR="00E1607A" w:rsidRDefault="00E1607A" w:rsidP="00E1607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оформлення роботи (порядок оформлення, виконання рисунків екологічних об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’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єктів, охайність тощо);</w:t>
      </w:r>
    </w:p>
    <w:p w:rsidR="00E1607A" w:rsidRDefault="00E1607A" w:rsidP="00E1607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практичних робіт наявність і зміст висновків (відповідність меті та змісту завдань роботи, повнота, логічність, послідовність тощо);</w:t>
      </w:r>
    </w:p>
    <w:p w:rsidR="00E1607A" w:rsidRDefault="00E1607A" w:rsidP="00E1607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 практичних робіт наявність і зміст звіту про роботу;</w:t>
      </w:r>
    </w:p>
    <w:p w:rsidR="00E1607A" w:rsidRDefault="00E1607A" w:rsidP="00E1607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рівень самостійності під час виконання завдань і формулювання висновків (написання звіту).</w:t>
      </w:r>
    </w:p>
    <w:p w:rsidR="00E1607A" w:rsidRDefault="00E1607A" w:rsidP="00E1607A">
      <w:pPr>
        <w:autoSpaceDE w:val="0"/>
        <w:autoSpaceDN w:val="0"/>
        <w:adjustRightInd w:val="0"/>
        <w:spacing w:after="0" w:line="288" w:lineRule="auto"/>
        <w:ind w:firstLine="283"/>
        <w:jc w:val="both"/>
        <w:rPr>
          <w:rFonts w:eastAsia="Times New Roman" w:cstheme="minorHAnsi"/>
          <w:b/>
          <w:bCs/>
          <w:i/>
          <w:iCs/>
          <w:color w:val="000000"/>
          <w:sz w:val="24"/>
          <w:szCs w:val="24"/>
        </w:rPr>
      </w:pPr>
    </w:p>
    <w:tbl>
      <w:tblPr>
        <w:tblW w:w="10350" w:type="dxa"/>
        <w:tblInd w:w="-25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850"/>
        <w:gridCol w:w="8082"/>
      </w:tblGrid>
      <w:tr w:rsidR="00E1607A" w:rsidTr="00E1607A">
        <w:trPr>
          <w:trHeight w:val="60"/>
          <w:tblHeader/>
        </w:trPr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Рівні навчальних досягнень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Бали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b/>
                <w:bCs/>
                <w:color w:val="000000"/>
                <w:sz w:val="24"/>
                <w:szCs w:val="24"/>
              </w:rPr>
              <w:t>Характеристика навчальних досягнень учня (учениці)</w:t>
            </w:r>
          </w:p>
        </w:tc>
      </w:tr>
      <w:tr w:rsidR="00E1607A" w:rsidRPr="00E1607A" w:rsidTr="00E1607A">
        <w:trPr>
          <w:trHeight w:val="437"/>
        </w:trPr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Початковий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 (студентка) знає правила техніки безпеки і з допомогою викладача, використовуючи робочий зошит чи підручник, розпізнає й називає екологічні терміни.</w:t>
            </w:r>
          </w:p>
        </w:tc>
      </w:tr>
      <w:tr w:rsidR="00E1607A" w:rsidTr="00E1607A">
        <w:trPr>
          <w:trHeight w:val="595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pacing w:val="6"/>
                <w:sz w:val="24"/>
                <w:szCs w:val="24"/>
              </w:rPr>
              <w:t>студент</w:t>
            </w:r>
            <w:r>
              <w:rPr>
                <w:rFonts w:eastAsia="Times New Roman" w:cstheme="minorHAnsi"/>
                <w:spacing w:val="6"/>
                <w:sz w:val="24"/>
                <w:szCs w:val="24"/>
                <w:lang w:val="ru-RU"/>
              </w:rPr>
              <w:t xml:space="preserve">(студентка) </w:t>
            </w:r>
            <w:r>
              <w:rPr>
                <w:rFonts w:eastAsia="Times New Roman" w:cstheme="minorHAnsi"/>
                <w:sz w:val="24"/>
                <w:szCs w:val="24"/>
              </w:rPr>
              <w:t>дотримується правил техніки безпеки і з допомогою викладача фрагментарно виконує  практичну роботу без оформлення. Намагається дати характеристику екологічного об'єкта чи явища на елементарному рівні.</w:t>
            </w:r>
          </w:p>
        </w:tc>
      </w:tr>
      <w:tr w:rsidR="00E1607A" w:rsidRPr="00E1607A" w:rsidTr="00E1607A">
        <w:trPr>
          <w:trHeight w:val="779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(студентка) </w:t>
            </w:r>
            <w:r>
              <w:rPr>
                <w:rFonts w:eastAsia="Times New Roman" w:cstheme="minorHAnsi"/>
                <w:sz w:val="24"/>
                <w:szCs w:val="24"/>
              </w:rPr>
              <w:t>за інструкцією з допомогою викладача фрагментарно виконує практичну роботу без належного оформлення. Допускає значні неточності в спостереженнях, підписах малюнків, заповненні таблиць під час вивчення екологічних об'єктів і явищ.</w:t>
            </w:r>
          </w:p>
        </w:tc>
      </w:tr>
      <w:tr w:rsidR="00E1607A" w:rsidRPr="00E1607A" w:rsidTr="00E1607A">
        <w:trPr>
          <w:trHeight w:val="627"/>
        </w:trPr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lastRenderedPageBreak/>
              <w:t>Середній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pacing w:val="-5"/>
                <w:sz w:val="24"/>
                <w:szCs w:val="24"/>
              </w:rPr>
              <w:t>Студент</w:t>
            </w:r>
            <w:r>
              <w:rPr>
                <w:rFonts w:eastAsia="Times New Roman" w:cstheme="minorHAnsi"/>
                <w:spacing w:val="-5"/>
                <w:sz w:val="24"/>
                <w:szCs w:val="24"/>
                <w:lang w:val="ru-RU"/>
              </w:rPr>
              <w:t xml:space="preserve"> (студентка) </w:t>
            </w:r>
            <w:r>
              <w:rPr>
                <w:rFonts w:eastAsia="Times New Roman" w:cstheme="minorHAnsi"/>
                <w:sz w:val="24"/>
                <w:szCs w:val="24"/>
              </w:rPr>
              <w:t>за інструкцією з допомогою викладача виконує лпрактичну роботу з неповним оформленням. Виявляє елементи допитливості та спостережливості, розпізнає більшість об'єктів, які вивчаються, і відтворює матеріал на елементарному рівні.</w:t>
            </w:r>
          </w:p>
        </w:tc>
      </w:tr>
      <w:tr w:rsidR="00E1607A" w:rsidRPr="00E1607A" w:rsidTr="00E1607A">
        <w:trPr>
          <w:trHeight w:val="785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(студентка) </w:t>
            </w:r>
            <w:r>
              <w:rPr>
                <w:rFonts w:eastAsia="Times New Roman" w:cstheme="minorHAnsi"/>
                <w:sz w:val="24"/>
                <w:szCs w:val="24"/>
              </w:rPr>
              <w:t>за інструкцією студент з допомогою викладача виконує практичну роботу, частково оформлює їх. Логічно відтворює значну частину матеріалу, елементарно підписує малюнки й заповнює таблиці, схеми.</w:t>
            </w:r>
          </w:p>
        </w:tc>
      </w:tr>
      <w:tr w:rsidR="00E1607A" w:rsidRPr="00E1607A" w:rsidTr="00E1607A">
        <w:trPr>
          <w:trHeight w:val="641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6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Студент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(студентка) </w:t>
            </w:r>
            <w:r>
              <w:rPr>
                <w:rFonts w:eastAsia="Times New Roman" w:cstheme="minorHAnsi"/>
                <w:sz w:val="24"/>
                <w:szCs w:val="24"/>
              </w:rPr>
              <w:t>за інструкцією з допомогою викладача виконує роботу, оформляє її без висновків. Робить елементарні порівняння, виявляє основні риси, особливості живих об'єктів, явищ, розв'язує прості типові задачі.</w:t>
            </w:r>
          </w:p>
        </w:tc>
      </w:tr>
      <w:tr w:rsidR="00E1607A" w:rsidTr="00E1607A">
        <w:trPr>
          <w:trHeight w:val="965"/>
        </w:trPr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Достатній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>Студент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(студентка) </w:t>
            </w:r>
            <w:r>
              <w:rPr>
                <w:rFonts w:eastAsia="Times New Roman" w:cstheme="minorHAnsi"/>
                <w:sz w:val="24"/>
                <w:szCs w:val="24"/>
              </w:rPr>
              <w:t>за інструкцією виконує роботу, звертаючись за консультацією до викладача, робить неповні висновки з допомогою викладача. Починає усвідомлювати мету роботи, встановлює й описує причинно-наслідкові зв'язки. Оперує основними поняттями й термінами. Розв'язує прості типові задачі.</w:t>
            </w:r>
          </w:p>
        </w:tc>
      </w:tr>
      <w:tr w:rsidR="00E1607A" w:rsidRPr="00E1607A" w:rsidTr="00E1607A">
        <w:trPr>
          <w:trHeight w:val="324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>Студент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(студентка) </w:t>
            </w:r>
            <w:r>
              <w:rPr>
                <w:rFonts w:eastAsia="Times New Roman" w:cstheme="minorHAnsi"/>
                <w:spacing w:val="-3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>за інструкцією виконує роботу, звертаючись за консультацією до викладача, оформляє її, робить неповні висновки. Правильно, за планом, проводить спостереження, відображаючи особливості живого об'єкта, процесів, що в ньому відбуваються. Робить висновки, узагальнення, вільно аргументуючи будову та функції, пристосування живих об'єктів та їх складових частин; розв'язує типові задачі.</w:t>
            </w:r>
          </w:p>
        </w:tc>
      </w:tr>
      <w:tr w:rsidR="00E1607A" w:rsidRPr="00E1607A" w:rsidTr="00E1607A">
        <w:trPr>
          <w:trHeight w:val="1259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Студент (студентка) за інструкцією самостійно старанно виконує роботу, оформлює її, робить нечітко сформульовані висновки, самостійно правильно аргументує особливості біологічних об'єктів і явищ, вирішує стандартні ситуації, аналізує хід спостережень, бачить правильні наслідкові зв'язки між будовою та функціями живих об'єктів; самостійно розв'язує типові задачі.</w:t>
            </w:r>
          </w:p>
        </w:tc>
      </w:tr>
      <w:tr w:rsidR="00E1607A" w:rsidTr="00E1607A">
        <w:trPr>
          <w:trHeight w:val="1065"/>
        </w:trPr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Високий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20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pacing w:val="-3"/>
                <w:sz w:val="24"/>
                <w:szCs w:val="24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>Студент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(студентка) </w:t>
            </w:r>
            <w:r>
              <w:rPr>
                <w:rFonts w:eastAsia="Times New Roman" w:cstheme="minorHAnsi"/>
                <w:sz w:val="24"/>
                <w:szCs w:val="24"/>
              </w:rPr>
              <w:t>за інструкцією виконує роботу, оформлює її, робить чітко сформульовані висновки й узагальнення. Вільно застосовує більшість екологічних понять, здійснює класифікацію біологічних об'єктів, явищ. Проявляє повні, глибокі знання, використовує їх у практичній діяльності; розв'язує задачі в межах програми.</w:t>
            </w:r>
          </w:p>
        </w:tc>
      </w:tr>
      <w:tr w:rsidR="00E1607A" w:rsidTr="00E1607A">
        <w:trPr>
          <w:trHeight w:val="1210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11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20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Студент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(студентка) </w:t>
            </w:r>
            <w:r>
              <w:rPr>
                <w:rFonts w:eastAsia="Times New Roman" w:cstheme="minorHAnsi"/>
                <w:sz w:val="24"/>
                <w:szCs w:val="24"/>
              </w:rPr>
              <w:t>за інструкцією ретельно виконує роботу, оформлює її, робить логічно побудовані висновки й узагальнення. Чітко розуміє суть екологічних процесів. Вільно аналізує будову й функції живого у зв'язку з впливом зовнішнього середовища. Визначає причинно-наслідкові зв'язки, володіє прийомами роботи з додатковими джерелами інформації.</w:t>
            </w:r>
          </w:p>
        </w:tc>
      </w:tr>
      <w:tr w:rsidR="00E1607A" w:rsidTr="00E1607A">
        <w:trPr>
          <w:trHeight w:val="1260"/>
        </w:trPr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E1607A" w:rsidRDefault="00E1607A">
            <w:pPr>
              <w:spacing w:after="0" w:line="256" w:lineRule="auto"/>
              <w:rPr>
                <w:rFonts w:eastAsia="Times New Roman" w:cstheme="minorHAnsi"/>
                <w:color w:val="000000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autoSpaceDE w:val="0"/>
              <w:autoSpaceDN w:val="0"/>
              <w:adjustRightInd w:val="0"/>
              <w:spacing w:after="0" w:line="288" w:lineRule="auto"/>
              <w:jc w:val="both"/>
              <w:rPr>
                <w:rFonts w:eastAsia="Times New Roman" w:cstheme="minorHAnsi"/>
                <w:color w:val="000000"/>
                <w:sz w:val="24"/>
                <w:szCs w:val="24"/>
              </w:rPr>
            </w:pPr>
            <w:r>
              <w:rPr>
                <w:rFonts w:eastAsia="Times New Roman" w:cstheme="minorHAns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808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28" w:type="dxa"/>
              <w:left w:w="28" w:type="dxa"/>
              <w:bottom w:w="28" w:type="dxa"/>
              <w:right w:w="28" w:type="dxa"/>
            </w:tcMar>
            <w:vAlign w:val="center"/>
            <w:hideMark/>
          </w:tcPr>
          <w:p w:rsidR="00E1607A" w:rsidRDefault="00E1607A">
            <w:pPr>
              <w:spacing w:after="200" w:line="240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Студент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(студентка)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ретельно свідомо виконує, роботу, оформлює її; аналізує, робить самостійно обгрунтовані висновки. Усвідомлено обирає форми, методи, засоби, прийоми досягнення поставленої навчальної мети. Використовує додаткові джерела інформації для розв'язання поставлених </w:t>
            </w:r>
            <w:r>
              <w:rPr>
                <w:rFonts w:eastAsia="Times New Roman" w:cstheme="minorHAnsi"/>
                <w:sz w:val="24"/>
                <w:szCs w:val="24"/>
              </w:rPr>
              <w:lastRenderedPageBreak/>
              <w:t>питань. Уміє виокремити проблему й визначити шляхи її розв'язання. Вільно розв'язує задачі різного рівня складності.</w:t>
            </w:r>
          </w:p>
        </w:tc>
      </w:tr>
    </w:tbl>
    <w:p w:rsidR="00E1607A" w:rsidRDefault="00EA2375" w:rsidP="00E1607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  <w:lang w:eastAsia="ru-RU"/>
        </w:rPr>
      </w:pPr>
      <w:hyperlink r:id="rId7" w:tooltip=" Google+" w:history="1">
        <w:r w:rsidR="00E1607A">
          <w:rPr>
            <w:rFonts w:eastAsia="Times New Roman" w:cstheme="minorHAnsi"/>
            <w:i/>
            <w:color w:val="0F3372"/>
            <w:sz w:val="24"/>
            <w:szCs w:val="24"/>
            <w:shd w:val="clear" w:color="auto" w:fill="FFFFFF"/>
            <w:lang w:val="ru-RU"/>
          </w:rPr>
          <w:br/>
        </w:r>
      </w:hyperlink>
      <w:r w:rsidR="00E1607A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 </w:t>
      </w:r>
      <w:r w:rsidR="00E1607A">
        <w:rPr>
          <w:rFonts w:ascii="Times New Roman" w:eastAsia="Times New Roman" w:hAnsi="Times New Roman" w:cs="Times New Roman"/>
          <w:b/>
          <w:bCs/>
          <w:i/>
          <w:color w:val="000000"/>
          <w:sz w:val="28"/>
          <w:szCs w:val="28"/>
          <w:bdr w:val="none" w:sz="0" w:space="0" w:color="auto" w:frame="1"/>
        </w:rPr>
        <w:t>КРИТЕРІЇ ОЦІНЮВАННЯ КОНТРОЛЬНИХ РОБІТ З ОСНОВ ЕКОЛОГІЇ</w:t>
      </w:r>
    </w:p>
    <w:p w:rsidR="00E1607A" w:rsidRDefault="00E1607A" w:rsidP="00E1607A">
      <w:pPr>
        <w:shd w:val="clear" w:color="auto" w:fill="FFFFFF"/>
        <w:spacing w:after="0" w:line="276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Для контрольної перевірки знань необхідно використовувати завдання різної форми і різних рівнів складності. Завдання для контрольної роботи мають опиратися не тільки на базові знання студентів, а й на вміння їх застосовувати. Тому необхідно включати завдання, що вимагають від студентів описувати і характеризувати, порівнювати й класифікувати, використовувати діаграми, таблиці та графіки, надавати або вибирати пояснення, формулювати пояснення причинно-наслідкових зв’язків, розв'язувати проблемні завдання, висловлювати свою думку та позицію. До контрольної роботи мають включатися завда</w:t>
      </w:r>
      <w:r>
        <w:rPr>
          <w:rFonts w:ascii="Times New Roman" w:eastAsia="Times New Roman" w:hAnsi="Times New Roman" w:cs="Times New Roman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ня як у тестовій формі так і відкритих з короткою та розгорнутою відповіддю. </w:t>
      </w:r>
    </w:p>
    <w:p w:rsidR="00E1607A" w:rsidRDefault="00E1607A" w:rsidP="00E1607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Оцінювання 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  <w:t>контрольних</w:t>
      </w: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val="ru-RU"/>
        </w:rPr>
        <w:t xml:space="preserve"> робіт</w:t>
      </w:r>
    </w:p>
    <w:tbl>
      <w:tblPr>
        <w:tblW w:w="1026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0"/>
        <w:gridCol w:w="8280"/>
      </w:tblGrid>
      <w:tr w:rsidR="00E1607A" w:rsidTr="00E1607A">
        <w:trPr>
          <w:tblHeader/>
        </w:trPr>
        <w:tc>
          <w:tcPr>
            <w:tcW w:w="19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Рівні навчальних досягнень</w:t>
            </w:r>
          </w:p>
        </w:tc>
        <w:tc>
          <w:tcPr>
            <w:tcW w:w="82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bCs/>
                <w:sz w:val="24"/>
                <w:szCs w:val="24"/>
              </w:rPr>
              <w:t>К</w:t>
            </w:r>
            <w:r>
              <w:rPr>
                <w:rFonts w:eastAsia="Times New Roman" w:cstheme="minorHAnsi"/>
                <w:bCs/>
                <w:sz w:val="24"/>
                <w:szCs w:val="24"/>
                <w:lang w:val="ru-RU"/>
              </w:rPr>
              <w:t>ритерії оцінювання навчальних досягнень студентів</w:t>
            </w:r>
          </w:p>
        </w:tc>
      </w:tr>
      <w:tr w:rsidR="00E1607A" w:rsidTr="00E1607A">
        <w:tc>
          <w:tcPr>
            <w:tcW w:w="19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Початковий</w:t>
            </w:r>
          </w:p>
        </w:tc>
        <w:tc>
          <w:tcPr>
            <w:tcW w:w="82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E1607A" w:rsidRDefault="00E1607A">
            <w:pPr>
              <w:spacing w:after="0" w:line="276" w:lineRule="auto"/>
              <w:ind w:left="-142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  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Не всі завдання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контрольної 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роботи опрацьовані; відповіді неправильні або дуже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   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поверхові;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відповіді на творчі завдання 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>відсутні або мають велику кількість помилок</w:t>
            </w:r>
            <w:r>
              <w:rPr>
                <w:rFonts w:eastAsia="Times New Roman" w:cstheme="minorHAnsi"/>
                <w:sz w:val="24"/>
                <w:szCs w:val="24"/>
              </w:rPr>
              <w:t>.</w:t>
            </w:r>
          </w:p>
        </w:tc>
      </w:tr>
      <w:tr w:rsidR="00E1607A" w:rsidTr="00E1607A">
        <w:tc>
          <w:tcPr>
            <w:tcW w:w="19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Середній</w:t>
            </w:r>
          </w:p>
        </w:tc>
        <w:tc>
          <w:tcPr>
            <w:tcW w:w="82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E1607A" w:rsidRDefault="00E1607A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Всі завдання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контрольної 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роботи опрацьовані; відповіді на </w:t>
            </w:r>
            <w:r>
              <w:rPr>
                <w:rFonts w:eastAsia="Times New Roman" w:cstheme="minorHAnsi"/>
                <w:sz w:val="24"/>
                <w:szCs w:val="24"/>
              </w:rPr>
              <w:t>встановлення відповідностей, послідовностей містять значну кількість помилок; відповіді на творчі завдання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відсутні або 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>містять значну кількість неточностей</w:t>
            </w:r>
            <w:r>
              <w:rPr>
                <w:rFonts w:eastAsia="Times New Roman" w:cstheme="minorHAnsi"/>
                <w:sz w:val="24"/>
                <w:szCs w:val="24"/>
              </w:rPr>
              <w:t>.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</w:t>
            </w:r>
          </w:p>
        </w:tc>
      </w:tr>
      <w:tr w:rsidR="00E1607A" w:rsidTr="00E1607A">
        <w:tc>
          <w:tcPr>
            <w:tcW w:w="19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Достатній</w:t>
            </w:r>
          </w:p>
        </w:tc>
        <w:tc>
          <w:tcPr>
            <w:tcW w:w="82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E1607A" w:rsidRDefault="00E1607A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Всі завдання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контрольної 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>роботи опрацьовані;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 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відповіді на </w:t>
            </w:r>
            <w:r>
              <w:rPr>
                <w:rFonts w:eastAsia="Times New Roman" w:cstheme="minorHAnsi"/>
                <w:sz w:val="24"/>
                <w:szCs w:val="24"/>
              </w:rPr>
              <w:t>встановлення відповідностей, послідовностей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наведені в цілому правильні, </w:t>
            </w:r>
            <w:r>
              <w:rPr>
                <w:rFonts w:eastAsia="Times New Roman" w:cstheme="minorHAnsi"/>
                <w:sz w:val="24"/>
                <w:szCs w:val="24"/>
              </w:rPr>
              <w:t xml:space="preserve">відповіді на творчі завдання 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>мож</w:t>
            </w:r>
            <w:r>
              <w:rPr>
                <w:rFonts w:eastAsia="Times New Roman" w:cstheme="minorHAnsi"/>
                <w:sz w:val="24"/>
                <w:szCs w:val="24"/>
              </w:rPr>
              <w:t>уть</w:t>
            </w:r>
            <w:r>
              <w:rPr>
                <w:rFonts w:eastAsia="Times New Roman" w:cstheme="minorHAnsi"/>
                <w:sz w:val="24"/>
                <w:szCs w:val="24"/>
                <w:lang w:val="ru-RU"/>
              </w:rPr>
              <w:t xml:space="preserve"> допускати несуттєві помилки.</w:t>
            </w:r>
          </w:p>
        </w:tc>
      </w:tr>
      <w:tr w:rsidR="00E1607A" w:rsidTr="00E1607A">
        <w:tc>
          <w:tcPr>
            <w:tcW w:w="19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E1607A" w:rsidRDefault="00E1607A">
            <w:pPr>
              <w:spacing w:after="0" w:line="240" w:lineRule="auto"/>
              <w:jc w:val="both"/>
              <w:rPr>
                <w:rFonts w:eastAsia="Times New Roman" w:cstheme="minorHAnsi"/>
                <w:sz w:val="24"/>
                <w:szCs w:val="24"/>
                <w:lang w:val="ru-RU"/>
              </w:rPr>
            </w:pPr>
            <w:r>
              <w:rPr>
                <w:rFonts w:eastAsia="Times New Roman" w:cstheme="minorHAnsi"/>
                <w:sz w:val="24"/>
                <w:szCs w:val="24"/>
                <w:lang w:val="ru-RU"/>
              </w:rPr>
              <w:t>Високий</w:t>
            </w:r>
          </w:p>
        </w:tc>
        <w:tc>
          <w:tcPr>
            <w:tcW w:w="828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auto"/>
            <w:tcMar>
              <w:top w:w="30" w:type="dxa"/>
              <w:left w:w="150" w:type="dxa"/>
              <w:bottom w:w="30" w:type="dxa"/>
              <w:right w:w="30" w:type="dxa"/>
            </w:tcMar>
            <w:vAlign w:val="center"/>
            <w:hideMark/>
          </w:tcPr>
          <w:p w:rsidR="00E1607A" w:rsidRDefault="00E1607A">
            <w:pPr>
              <w:spacing w:after="0" w:line="276" w:lineRule="auto"/>
              <w:jc w:val="both"/>
              <w:rPr>
                <w:rFonts w:eastAsia="Times New Roman" w:cstheme="minorHAnsi"/>
                <w:sz w:val="24"/>
                <w:szCs w:val="24"/>
              </w:rPr>
            </w:pPr>
            <w:r>
              <w:rPr>
                <w:rFonts w:eastAsia="Times New Roman" w:cstheme="minorHAnsi"/>
                <w:sz w:val="24"/>
                <w:szCs w:val="24"/>
              </w:rPr>
              <w:t xml:space="preserve">Всі завдання контрольної роботи опрацьовані глибоко й ґрунтовно; містять змістовні відповіді на творчі теоретичні питання. </w:t>
            </w:r>
          </w:p>
        </w:tc>
      </w:tr>
    </w:tbl>
    <w:p w:rsidR="00E1607A" w:rsidRDefault="00E1607A" w:rsidP="00E1607A">
      <w:pPr>
        <w:spacing w:after="200" w:line="276" w:lineRule="auto"/>
        <w:jc w:val="both"/>
        <w:rPr>
          <w:rFonts w:eastAsia="Times New Roman" w:cstheme="minorHAnsi"/>
          <w:sz w:val="24"/>
          <w:szCs w:val="24"/>
        </w:rPr>
      </w:pPr>
    </w:p>
    <w:p w:rsidR="00E1607A" w:rsidRDefault="00E1607A" w:rsidP="00E1607A">
      <w:pPr>
        <w:spacing w:after="200" w:line="276" w:lineRule="auto"/>
        <w:jc w:val="center"/>
        <w:rPr>
          <w:rFonts w:eastAsia="Times New Roman" w:cstheme="minorHAnsi"/>
          <w:b/>
          <w:bCs/>
          <w:sz w:val="24"/>
          <w:szCs w:val="24"/>
        </w:rPr>
      </w:pPr>
      <w:r>
        <w:rPr>
          <w:rFonts w:eastAsia="Times New Roman" w:cstheme="minorHAnsi"/>
          <w:b/>
          <w:bCs/>
          <w:sz w:val="24"/>
          <w:szCs w:val="24"/>
        </w:rPr>
        <w:t>14. Політика навчальної дисципліни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Активна участь здобувачів освіти на практичних та лекцій заняттях під час опитування, відвідування занять, ініціативність в обговоренні дискусійних тем, своєчасність виконання самостійної роботи, заохочення здобувачів освіти до науководослідної роботи.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Усі завдання, передбачені програмою, мають бути виконані у встановлений термін. Відпрацювання пропущених занять є обов’язковим незалежно від причини пропущеного заняття. 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Під час роботи над індивідуальними завданнями та проектами не допустимо порушення академічної доброчесності. Презентації та виступи мають бути авторськими та оригінальними.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Здобувачі освіти повинні дотримуватись Положення про академічну доброчесність у Відокремленому структурному підрозділі «Любешівський ТФК ЛНТУ» http://www.ltklntu.org.ua/%d0%b0%d0%ba%d0%b0%d0%b4%d0%b5%d0%bc%d1%96%d1% 87%d0%bd%d0%b0- %d0%b4%d0%be%d0%b1%d1%80%d0%be%d1%87%d0%b5%d1%81%d0%bd%d1%96%d1 %81%d1%82%d1%8c/. </w:t>
      </w:r>
    </w:p>
    <w:p w:rsidR="00E1607A" w:rsidRDefault="00E1607A" w:rsidP="00E1607A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Для забезпечення дистанційного навчання здобувачів освіти викладач може створювати власні веб-ресурси або використовувати інші веб-ресурси та цифрові інструменти Google на свій вибір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Крім того, підсумковий семестровий контроль здобувачів освіти також може здійснюватися з використанням технологій дистанційного навчання; з метою контролю виконання завдань, які виносяться на залік в дистанційній формі викладач має право протягом усього заходу користуватись засобами інформаційнокомунікаційного зв’язку, які дозволяють ідентифікувати здобувача освіти (Zoom, GoogleMeet, Viber тощо.)</w:t>
      </w:r>
    </w:p>
    <w:p w:rsidR="00E1607A" w:rsidRDefault="00E1607A" w:rsidP="00E1607A">
      <w:pPr>
        <w:spacing w:after="200"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15.  Рекомендована література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1. Барна І.В. Загальна біологія. Збірник задач. – Тернопіль: Видавництво «Підручники та посібники», 2008. – 736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2. Білявський Г.О., Падун М.М., Фурдуй Р.С. Основи загальної екології.- К.; 1995.- 286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3. Біологія / За ред. В.О.Мотузного. – К.: Вища школа, 1991 – 607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4. Загальна біологія: Підруч. Для 10 кл. загальноосвітн. навч. закладів / М.Є. Кучеренко, Ю.Г. Вервес, П.Г. Балан. 2-ге вид. доопр. – К.: Генеза, 2004. – 160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5. Загальна біологія: Підруч. Для 11 кл. загальноосвітн. навч. закладів / М.Є. Кучеренко, Ю.Г. Вервес, П.Г. Балан. 2-ге вид. доопр. – К.: Генеза, 2001. – 272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6. Злобін Ю.А. Основи екології. – К.: Видавництво «Лібра», ТОВ, 1998. – 284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lastRenderedPageBreak/>
        <w:t>7. Котик Т.С., Тагліна О.В. Біологія (рівні стандарт і академічний). 10 клас. Робочий зошит / Т.С. Котик, О.В. Тагліна. – Х.: Вид-во «Ранок», 2010. – 96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8. Мак-Фарленд Д. Поведение животных: Психобиология, этология и эволюция: пер. с англ. – М.: Мир, 1988. – 520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9. Медична біологія / За ред. В.П.Пішака, Ю.І.Мажори. – Вінниця: Нова книга, 2004.-656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10. Овчинніков С.О. Збірник задач та вправ із загальної біології. – К.: Генеза, 2000. – 150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11. Основи екології та охорона навколишнього середовища (Екологія та охорона природи). Навчальний посібник. – Вид. 2-ге, доп. – Львів, Афіша, 2000 – 225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12. Павленко Л.А., Павленко Л.О. Екосвіт. Методичні рекомендації з дисципліни «Основи екології». – Кіровоград, 2008. – 57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13. Потіш Л.А. Екологія: Навч. посіб. – К.: Знання, 2008. – 272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14. Тагліна О.В. Біологія. 10 клас (рівень стандарту, академічний рівень). Підруч. для загальноосв. навч. закл. – Х.: Вид-во «Ранок», 2010. – 256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uk-UA"/>
        </w:rPr>
        <w:t>15. Шабанов Д.А. Екологія у шкільному курсі біології / Д.А. Шабанов, М.О. Кравченко. – Х.: Основа, 2005. – 144 с.</w:t>
      </w:r>
    </w:p>
    <w:p w:rsidR="00E1607A" w:rsidRDefault="00E1607A" w:rsidP="00E1607A">
      <w:pPr>
        <w:shd w:val="clear" w:color="auto" w:fill="FFFFFF"/>
        <w:spacing w:before="225" w:after="100" w:afterAutospacing="1" w:line="288" w:lineRule="atLeast"/>
        <w:ind w:left="225" w:right="60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uk-UA"/>
        </w:rPr>
        <w:t>16. Інтернет-ресурси</w:t>
      </w:r>
    </w:p>
    <w:p w:rsidR="00E1607A" w:rsidRDefault="00E1607A" w:rsidP="00E1607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 </w:t>
      </w:r>
      <w:hyperlink r:id="rId8" w:history="1">
        <w:r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https://sites.google.com/site/discovery4uth/d/biologia</w:t>
        </w:r>
      </w:hyperlink>
    </w:p>
    <w:p w:rsidR="00E1607A" w:rsidRDefault="00EA2375" w:rsidP="00E1607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9" w:history="1">
        <w:r w:rsidR="00E1607A"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http://superschool.com.ua/load/predmeti/biologija/30</w:t>
        </w:r>
      </w:hyperlink>
    </w:p>
    <w:p w:rsidR="00E1607A" w:rsidRDefault="00EA2375" w:rsidP="00E1607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10" w:history="1">
        <w:r w:rsidR="00E1607A"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http://biology.org.ua</w:t>
        </w:r>
      </w:hyperlink>
    </w:p>
    <w:p w:rsidR="00E1607A" w:rsidRDefault="00EA2375" w:rsidP="00E1607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11" w:history="1">
        <w:r w:rsidR="00E1607A"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http://ostriv.in.ua</w:t>
        </w:r>
      </w:hyperlink>
    </w:p>
    <w:p w:rsidR="00E1607A" w:rsidRDefault="00EA2375" w:rsidP="00E1607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12" w:history="1">
        <w:r w:rsidR="00E1607A"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http://www.filin.vn.ua</w:t>
        </w:r>
      </w:hyperlink>
    </w:p>
    <w:p w:rsidR="00E1607A" w:rsidRDefault="00EA2375" w:rsidP="00E1607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13" w:history="1">
        <w:r w:rsidR="00E1607A">
          <w:rPr>
            <w:rStyle w:val="a3"/>
            <w:rFonts w:ascii="Times New Roman" w:eastAsia="Times New Roman" w:hAnsi="Times New Roman" w:cs="Times New Roman"/>
            <w:b/>
            <w:bCs/>
            <w:color w:val="000000"/>
            <w:sz w:val="28"/>
            <w:szCs w:val="28"/>
            <w:lang w:eastAsia="uk-UA"/>
          </w:rPr>
          <w:t>http://www.invertebrates.geoman.ru</w:t>
        </w:r>
      </w:hyperlink>
    </w:p>
    <w:p w:rsidR="00E1607A" w:rsidRDefault="00EA2375" w:rsidP="00E1607A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555555"/>
          <w:sz w:val="28"/>
          <w:szCs w:val="28"/>
          <w:lang w:eastAsia="uk-UA"/>
        </w:rPr>
      </w:pPr>
      <w:hyperlink r:id="rId14" w:history="1">
        <w:r w:rsidR="00E1607A">
          <w:rPr>
            <w:rStyle w:val="a3"/>
            <w:rFonts w:ascii="Times New Roman" w:eastAsia="Times New Roman" w:hAnsi="Times New Roman" w:cs="Times New Roman"/>
            <w:sz w:val="28"/>
            <w:szCs w:val="28"/>
            <w:lang w:eastAsia="uk-UA"/>
          </w:rPr>
          <w:t>http://www.ltklntu.org.ua/wp-content/uploads/2022/09/%D0%BC%D0%B5%D1%82%D0%BE%D0%B4%D0%B8%D1%87%D0%BA%D0%B0-%D0%9E%D1%81%D1%82%D0%B8%D0%BC%D1%87%D1%83%D0%BA-%D0%90.%D0%92..pdf</w:t>
        </w:r>
      </w:hyperlink>
    </w:p>
    <w:p w:rsidR="00E1607A" w:rsidRDefault="00EA2375" w:rsidP="00E1607A">
      <w:pPr>
        <w:pStyle w:val="a4"/>
        <w:numPr>
          <w:ilvl w:val="0"/>
          <w:numId w:val="9"/>
        </w:numPr>
      </w:pPr>
      <w:hyperlink r:id="rId15" w:tgtFrame="_blank" w:history="1">
        <w:r w:rsidR="00E1607A">
          <w:rPr>
            <w:rStyle w:val="a3"/>
          </w:rPr>
          <w:t>Конспект лекцій</w:t>
        </w:r>
      </w:hyperlink>
    </w:p>
    <w:p w:rsidR="00E1607A" w:rsidRDefault="00EA2375" w:rsidP="00E1607A">
      <w:pPr>
        <w:pStyle w:val="a4"/>
        <w:numPr>
          <w:ilvl w:val="0"/>
          <w:numId w:val="9"/>
        </w:numPr>
        <w:rPr>
          <w:lang w:val="ru-RU"/>
        </w:rPr>
      </w:pPr>
      <w:hyperlink r:id="rId16" w:tgtFrame="_blank" w:history="1">
        <w:r w:rsidR="00E1607A">
          <w:rPr>
            <w:rStyle w:val="a3"/>
            <w:lang w:val="ru-RU"/>
          </w:rPr>
          <w:t>Методичні вказівки для практичних робіт 2024</w:t>
        </w:r>
      </w:hyperlink>
    </w:p>
    <w:p w:rsidR="00E1607A" w:rsidRDefault="00EA2375" w:rsidP="00E1607A">
      <w:pPr>
        <w:pStyle w:val="a4"/>
        <w:numPr>
          <w:ilvl w:val="0"/>
          <w:numId w:val="9"/>
        </w:numPr>
        <w:rPr>
          <w:lang w:val="ru-RU"/>
        </w:rPr>
      </w:pPr>
      <w:hyperlink r:id="rId17" w:tgtFrame="_blank" w:history="1">
        <w:r w:rsidR="00E1607A">
          <w:rPr>
            <w:rStyle w:val="a3"/>
            <w:lang w:val="ru-RU"/>
          </w:rPr>
          <w:t>Методичні вказівки до контрольних робіт 2024</w:t>
        </w:r>
      </w:hyperlink>
    </w:p>
    <w:p w:rsidR="00E1607A" w:rsidRDefault="00EA2375" w:rsidP="00E1607A">
      <w:pPr>
        <w:pStyle w:val="a4"/>
        <w:numPr>
          <w:ilvl w:val="0"/>
          <w:numId w:val="9"/>
        </w:numPr>
        <w:rPr>
          <w:lang w:val="ru-RU"/>
        </w:rPr>
      </w:pPr>
      <w:hyperlink r:id="rId18" w:tgtFrame="_blank" w:history="1">
        <w:r w:rsidR="00E1607A">
          <w:rPr>
            <w:rStyle w:val="a3"/>
            <w:lang w:val="ru-RU"/>
          </w:rPr>
          <w:t>Методичні вказівки до виконання самостійних робіт 2024</w:t>
        </w:r>
      </w:hyperlink>
    </w:p>
    <w:p w:rsidR="00E1607A" w:rsidRDefault="00E1607A" w:rsidP="00E1607A">
      <w:pPr>
        <w:rPr>
          <w:lang w:val="ru-RU"/>
        </w:rPr>
      </w:pPr>
    </w:p>
    <w:p w:rsidR="00E1607A" w:rsidRPr="00EA2375" w:rsidRDefault="00E1607A" w:rsidP="00E1607A">
      <w:pPr>
        <w:rPr>
          <w:rFonts w:ascii="Times New Roman" w:hAnsi="Times New Roman"/>
          <w:sz w:val="28"/>
          <w:szCs w:val="28"/>
          <w:lang w:val="ru-RU" w:eastAsia="ru-RU"/>
        </w:rPr>
      </w:pPr>
    </w:p>
    <w:p w:rsidR="00E1607A" w:rsidRDefault="00E1607A" w:rsidP="00E1607A">
      <w:pPr>
        <w:rPr>
          <w:rFonts w:ascii="Times New Roman" w:hAnsi="Times New Roman"/>
          <w:sz w:val="28"/>
          <w:szCs w:val="28"/>
          <w:lang w:eastAsia="ru-RU"/>
        </w:rPr>
      </w:pPr>
    </w:p>
    <w:p w:rsidR="00E1607A" w:rsidRDefault="00E1607A" w:rsidP="00E1607A"/>
    <w:p w:rsidR="00E1607A" w:rsidRDefault="00E1607A" w:rsidP="00E1607A"/>
    <w:p w:rsidR="00E1607A" w:rsidRDefault="00E1607A"/>
    <w:sectPr w:rsidR="00E160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4D2F0C"/>
    <w:multiLevelType w:val="multilevel"/>
    <w:tmpl w:val="58F071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D70D0E"/>
    <w:multiLevelType w:val="hybridMultilevel"/>
    <w:tmpl w:val="D924DA9A"/>
    <w:lvl w:ilvl="0" w:tplc="0419000F">
      <w:start w:val="13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C94219"/>
    <w:multiLevelType w:val="hybridMultilevel"/>
    <w:tmpl w:val="1638A6D2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" w15:restartNumberingAfterBreak="0">
    <w:nsid w:val="4C1040D6"/>
    <w:multiLevelType w:val="multilevel"/>
    <w:tmpl w:val="06E244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E621E19"/>
    <w:multiLevelType w:val="hybridMultilevel"/>
    <w:tmpl w:val="48D2FBCA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</w:num>
  <w:num w:numId="7">
    <w:abstractNumId w:val="3"/>
  </w:num>
  <w:num w:numId="8">
    <w:abstractNumId w:val="0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51DB"/>
    <w:rsid w:val="00000E31"/>
    <w:rsid w:val="001907A0"/>
    <w:rsid w:val="00493F48"/>
    <w:rsid w:val="005F035B"/>
    <w:rsid w:val="00620CAE"/>
    <w:rsid w:val="006E74A7"/>
    <w:rsid w:val="00AE4253"/>
    <w:rsid w:val="00B351DB"/>
    <w:rsid w:val="00B84D4E"/>
    <w:rsid w:val="00C74CD1"/>
    <w:rsid w:val="00E1607A"/>
    <w:rsid w:val="00EA2375"/>
    <w:rsid w:val="00FD45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13A04A"/>
  <w15:chartTrackingRefBased/>
  <w15:docId w15:val="{98729807-39F2-482C-AC78-C300A4F15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1607A"/>
    <w:pPr>
      <w:spacing w:line="252" w:lineRule="auto"/>
    </w:pPr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E1607A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E160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5">
    <w:name w:val="List Paragraph"/>
    <w:basedOn w:val="a"/>
    <w:uiPriority w:val="34"/>
    <w:qFormat/>
    <w:rsid w:val="00E1607A"/>
    <w:pPr>
      <w:ind w:left="720"/>
      <w:contextualSpacing/>
    </w:pPr>
  </w:style>
  <w:style w:type="paragraph" w:customStyle="1" w:styleId="Default">
    <w:name w:val="Default"/>
    <w:uiPriority w:val="99"/>
    <w:semiHidden/>
    <w:rsid w:val="00E1607A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table" w:styleId="a6">
    <w:name w:val="Table Grid"/>
    <w:basedOn w:val="a1"/>
    <w:uiPriority w:val="39"/>
    <w:rsid w:val="00E1607A"/>
    <w:pPr>
      <w:spacing w:after="0" w:line="240" w:lineRule="auto"/>
    </w:pPr>
    <w:rPr>
      <w:lang w:val="uk-UA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6E74A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E74A7"/>
    <w:rPr>
      <w:rFonts w:ascii="Segoe UI" w:hAnsi="Segoe UI" w:cs="Segoe UI"/>
      <w:sz w:val="18"/>
      <w:szCs w:val="18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70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site/discovery4uth/d/biologia" TargetMode="External"/><Relationship Id="rId13" Type="http://schemas.openxmlformats.org/officeDocument/2006/relationships/hyperlink" Target="http://www.invertebrates.geoman.ru/" TargetMode="External"/><Relationship Id="rId18" Type="http://schemas.openxmlformats.org/officeDocument/2006/relationships/hyperlink" Target="https://ltklntu.org.ua/wp-content/uploads/2024/05/&#1052;&#1077;&#1090;&#1086;&#1076;&#1080;&#1095;&#1085;&#1110;-&#1074;&#1082;&#1072;&#1079;&#1110;&#1074;&#1082;&#1080;-&#1076;&#1086;-&#1089;&#1072;&#1084;&#1086;&#1089;&#1090;&#1110;&#1081;&#1085;&#1086;&#1111;-&#1088;&#1086;&#1073;&#1086;&#1090;&#1080;-2024-&#1088;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nua.kharkov.ua/index.php/pi/2011-05-11-15-40-29/2013-11-17-21-56-40/2013-12-15-17-20-06/2013-12-15-17-24-53/5047-2013-12-15-19-27-14" TargetMode="External"/><Relationship Id="rId12" Type="http://schemas.openxmlformats.org/officeDocument/2006/relationships/hyperlink" Target="http://www.filin.vn.ua/" TargetMode="External"/><Relationship Id="rId17" Type="http://schemas.openxmlformats.org/officeDocument/2006/relationships/hyperlink" Target="https://ltklntu.org.ua/wp-content/uploads/2024/05/&#1052;&#1077;&#1090;&#1086;&#1076;&#1080;&#1095;&#1085;&#1110;-&#1074;&#1082;&#1072;&#1079;&#1110;&#1074;&#1082;&#1080;-&#1076;&#1086;-&#1082;&#1086;&#1085;&#1090;&#1088;&#1086;&#1083;&#1100;&#1085;&#1080;&#1093;-&#1088;&#1086;&#1073;&#1110;&#1090;-2024-&#1088;.pdf" TargetMode="External"/><Relationship Id="rId2" Type="http://schemas.openxmlformats.org/officeDocument/2006/relationships/styles" Target="styles.xml"/><Relationship Id="rId16" Type="http://schemas.openxmlformats.org/officeDocument/2006/relationships/hyperlink" Target="https://ltklntu.org.ua/wp-content/uploads/2024/05/&#1052;&#1077;&#1090;&#1086;&#1076;&#1080;&#1095;&#1085;&#1110;-&#1074;&#1082;&#1072;&#1079;&#1110;&#1074;&#1082;&#1080;-&#1076;&#1083;&#1103;-&#1087;&#1088;&#1072;&#1082;&#1090;&#1080;&#1095;&#1085;&#1080;&#1093;-&#1088;&#1086;&#1073;&#1110;&#1090;-&#1030;&#1030;-&#1082;&#1091;&#1088;&#1089;-2024-&#1088;.pdf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ostriv.in.ua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ltklntu.org.ua/wp-content/uploads/2024/05/&#1050;&#1086;&#1085;&#1089;&#1087;&#1077;&#1082;&#1090;-&#1083;&#1077;&#1082;&#1094;&#1110;&#1081;-2022-&#1088;.pdf" TargetMode="External"/><Relationship Id="rId10" Type="http://schemas.openxmlformats.org/officeDocument/2006/relationships/hyperlink" Target="http://biology.org.ua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superschool.com.ua/load/predmeti/biologija/30" TargetMode="External"/><Relationship Id="rId14" Type="http://schemas.openxmlformats.org/officeDocument/2006/relationships/hyperlink" Target="http://www.ltklntu.org.ua/wp-content/uploads/2022/09/%D0%BC%D0%B5%D1%82%D0%BE%D0%B4%D0%B8%D1%87%D0%BA%D0%B0-%D0%9E%D1%81%D1%82%D0%B8%D0%BC%D1%87%D1%83%D0%BA-%D0%90.%D0%92..pd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5045</Words>
  <Characters>28759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AdminPC</dc:creator>
  <cp:keywords/>
  <dc:description/>
  <cp:lastModifiedBy>AdminPC</cp:lastModifiedBy>
  <cp:revision>9</cp:revision>
  <cp:lastPrinted>2024-09-09T04:32:00Z</cp:lastPrinted>
  <dcterms:created xsi:type="dcterms:W3CDTF">2024-09-08T20:45:00Z</dcterms:created>
  <dcterms:modified xsi:type="dcterms:W3CDTF">2024-10-27T20:25:00Z</dcterms:modified>
</cp:coreProperties>
</file>