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BBDCE" w14:textId="77777777" w:rsidR="00D22C8C" w:rsidRDefault="00D22C8C" w:rsidP="00B20D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F75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20D3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14:paraId="39D92467" w14:textId="47B8D6D3" w:rsidR="00C00DF6" w:rsidRDefault="00D22C8C" w:rsidP="00B20D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00DF6">
        <w:rPr>
          <w:noProof/>
        </w:rPr>
        <w:drawing>
          <wp:inline distT="0" distB="0" distL="0" distR="0" wp14:anchorId="6BAAC427" wp14:editId="6B344DDC">
            <wp:extent cx="6120765" cy="8488045"/>
            <wp:effectExtent l="0" t="0" r="0" b="8255"/>
            <wp:docPr id="2065668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DFF81C1" w14:textId="77777777" w:rsidR="00C00DF6" w:rsidRDefault="00C00DF6" w:rsidP="00B20D3D">
      <w:pPr>
        <w:rPr>
          <w:rFonts w:ascii="Times New Roman" w:hAnsi="Times New Roman" w:cs="Times New Roman"/>
          <w:sz w:val="24"/>
          <w:szCs w:val="24"/>
        </w:rPr>
      </w:pPr>
    </w:p>
    <w:p w14:paraId="38F71906" w14:textId="1FE67C8A" w:rsidR="00C00DF6" w:rsidRDefault="00C00DF6" w:rsidP="00B20D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446D4F" wp14:editId="4F483195">
            <wp:extent cx="6120765" cy="8488045"/>
            <wp:effectExtent l="0" t="0" r="0" b="8255"/>
            <wp:docPr id="20652805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7D5A" w14:textId="42E69E1C" w:rsidR="00C00DF6" w:rsidRDefault="00C00DF6" w:rsidP="00B20D3D">
      <w:pPr>
        <w:rPr>
          <w:rFonts w:ascii="Times New Roman" w:hAnsi="Times New Roman" w:cs="Times New Roman"/>
          <w:sz w:val="24"/>
          <w:szCs w:val="24"/>
        </w:rPr>
      </w:pPr>
    </w:p>
    <w:p w14:paraId="135ABB69" w14:textId="77777777" w:rsidR="00C00DF6" w:rsidRDefault="00C00DF6" w:rsidP="00B20D3D">
      <w:pPr>
        <w:rPr>
          <w:rFonts w:ascii="Times New Roman" w:hAnsi="Times New Roman" w:cs="Times New Roman"/>
          <w:sz w:val="24"/>
          <w:szCs w:val="24"/>
        </w:rPr>
      </w:pPr>
    </w:p>
    <w:p w14:paraId="19AED219" w14:textId="77777777" w:rsidR="00C00DF6" w:rsidRDefault="00C00DF6" w:rsidP="00EB7CCC">
      <w:pPr>
        <w:rPr>
          <w:rFonts w:ascii="Times New Roman" w:hAnsi="Times New Roman" w:cs="Times New Roman"/>
          <w:sz w:val="24"/>
          <w:szCs w:val="24"/>
        </w:rPr>
      </w:pPr>
    </w:p>
    <w:p w14:paraId="3BF09B6B" w14:textId="5982D99B" w:rsidR="00EB7CCC" w:rsidRPr="00C00DF6" w:rsidRDefault="00C00DF6" w:rsidP="00EB7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 w:rsidR="00EB7CCC" w:rsidRPr="00B90D03">
        <w:rPr>
          <w:rFonts w:ascii="Times New Roman" w:hAnsi="Times New Roman" w:cs="Times New Roman"/>
          <w:b/>
          <w:sz w:val="24"/>
          <w:szCs w:val="24"/>
        </w:rPr>
        <w:t>ПОЯСНЮВАЛЬНА ЗАПИСКА</w:t>
      </w:r>
    </w:p>
    <w:p w14:paraId="188718E9" w14:textId="77777777" w:rsidR="00F17544" w:rsidRPr="00B90D03" w:rsidRDefault="00F17544" w:rsidP="009D4D3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Досконале знання української мови як державної, високий рівень культури усного й писемного мовлення є свідченням особистісного розвитку молодого громадянина України, майбутнього фахового молодшого бакалавра.</w:t>
      </w:r>
    </w:p>
    <w:p w14:paraId="11D36F99" w14:textId="77777777" w:rsidR="00F17544" w:rsidRPr="00B90D03" w:rsidRDefault="00F17544" w:rsidP="009D4D3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Вивчення </w:t>
      </w:r>
      <w:r w:rsidRPr="00B90D0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української мови в закладах фахової </w:t>
      </w:r>
      <w:proofErr w:type="spellStart"/>
      <w:r w:rsidRPr="00B90D0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передвищої</w:t>
      </w:r>
      <w:proofErr w:type="spellEnd"/>
      <w:r w:rsidRPr="00B90D0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освіти, </w:t>
      </w:r>
      <w:r w:rsidRPr="00B90D03">
        <w:rPr>
          <w:rFonts w:ascii="Times New Roman" w:eastAsia="Calibri" w:hAnsi="Times New Roman" w:cs="Times New Roman"/>
          <w:bCs/>
          <w:spacing w:val="-10"/>
          <w:sz w:val="24"/>
          <w:szCs w:val="24"/>
          <w:lang w:eastAsia="ru-RU"/>
        </w:rPr>
        <w:t>що здійснюють підготовку фахових молодших бакалаврів на основі базової  середньої освіти,</w:t>
      </w:r>
      <w:r w:rsidRPr="00B90D03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спрямоване на підвищення рівня </w:t>
      </w:r>
      <w:r w:rsidRPr="00B90D03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грамотності здобувачів освіти</w:t>
      </w:r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, удосконалення їхньої культури мовлення в цілому, формування </w:t>
      </w:r>
      <w:proofErr w:type="spellStart"/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>мовних</w:t>
      </w:r>
      <w:proofErr w:type="spellEnd"/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і мовленнєвих </w:t>
      </w:r>
      <w:proofErr w:type="spellStart"/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>компетентностей</w:t>
      </w:r>
      <w:proofErr w:type="spellEnd"/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>, становлення активної громадянської позиції, розвиток пізнавальних і творчих здібностей, стимулювання ініціативності, здатності аналізувати, приймати самостійні рішення.</w:t>
      </w:r>
    </w:p>
    <w:p w14:paraId="776D08F6" w14:textId="77777777" w:rsidR="00F17544" w:rsidRPr="00B90D03" w:rsidRDefault="00F17544" w:rsidP="009D4D3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Вивчення української мови є пріоритетним серед освітніх компонентів, оскільки</w:t>
      </w:r>
      <w:r w:rsidRPr="00B90D03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формує </w:t>
      </w:r>
      <w:r w:rsidRPr="00B90D0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>загальну компетентність</w:t>
      </w:r>
      <w:r w:rsidRPr="00B90D03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здобувачів освіти – 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здатність спілкуватися державною мовою як усно, так і письмово та </w:t>
      </w:r>
      <w:r w:rsidRPr="00B90D0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спеціальну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Pr="00B90D03">
        <w:rPr>
          <w:rFonts w:ascii="Times New Roman" w:eastAsia="Calibri" w:hAnsi="Times New Roman" w:cs="Times New Roman"/>
          <w:sz w:val="24"/>
          <w:szCs w:val="24"/>
          <w:lang w:eastAsia="uk-UA"/>
        </w:rPr>
        <w:t>вибудовувати траєкторію власного кар’єрного та професійного розвитку.</w:t>
      </w:r>
    </w:p>
    <w:p w14:paraId="2CFDB10A" w14:textId="77777777" w:rsidR="00F17544" w:rsidRPr="00B90D03" w:rsidRDefault="00F17544" w:rsidP="009D4D3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Hlk109050111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Навчальна програма укладена відповідно до Державного стандарту базової і повної загальної середньої освіти (Постанова Кабінету Міністрів України від 23.11.2011 № 1392), Державного стандарту початкової загальної освіти (Постанова Кабінету Міністрів України від 21.02.2018 № 87), концепції «Нова українська школа», освітньої програми з української мови для 10-11 класів загальноосвітніх навчальних закладів рівня стандарту (2017, керівник   авторського колективу Голуб Н.Б.)</w:t>
      </w:r>
    </w:p>
    <w:p w14:paraId="1B7DA739" w14:textId="77777777" w:rsidR="00DD1896" w:rsidRPr="00B90D03" w:rsidRDefault="00DD1896" w:rsidP="009D4D3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D03">
        <w:rPr>
          <w:rFonts w:ascii="Times New Roman" w:hAnsi="Times New Roman" w:cs="Times New Roman"/>
          <w:b/>
          <w:sz w:val="24"/>
          <w:szCs w:val="24"/>
        </w:rPr>
        <w:t>1. Опис навчальної дисципліни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1"/>
        <w:gridCol w:w="4808"/>
      </w:tblGrid>
      <w:tr w:rsidR="00DD1896" w:rsidRPr="00B90D03" w14:paraId="0F6AB9CA" w14:textId="77777777" w:rsidTr="00EE7F28">
        <w:tc>
          <w:tcPr>
            <w:tcW w:w="9855" w:type="dxa"/>
            <w:gridSpan w:val="2"/>
          </w:tcPr>
          <w:p w14:paraId="3E850056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напрям підготовки, спеціальність,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освітньо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- кваліфікаційний рівень</w:t>
            </w:r>
          </w:p>
        </w:tc>
      </w:tr>
      <w:tr w:rsidR="00DD1896" w:rsidRPr="00B90D03" w14:paraId="4A2C8C17" w14:textId="77777777" w:rsidTr="00EE7F28">
        <w:trPr>
          <w:trHeight w:val="315"/>
        </w:trPr>
        <w:tc>
          <w:tcPr>
            <w:tcW w:w="4927" w:type="dxa"/>
          </w:tcPr>
          <w:p w14:paraId="0C6625FF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Освітньо- кваліфікаційний рівень</w:t>
            </w:r>
          </w:p>
        </w:tc>
        <w:tc>
          <w:tcPr>
            <w:tcW w:w="4928" w:type="dxa"/>
          </w:tcPr>
          <w:p w14:paraId="45CC502C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молодший бакалавр</w:t>
            </w:r>
          </w:p>
        </w:tc>
      </w:tr>
      <w:tr w:rsidR="00DD1896" w:rsidRPr="00B90D03" w14:paraId="0ED97297" w14:textId="77777777" w:rsidTr="00EE7F28">
        <w:trPr>
          <w:trHeight w:val="96"/>
        </w:trPr>
        <w:tc>
          <w:tcPr>
            <w:tcW w:w="4927" w:type="dxa"/>
          </w:tcPr>
          <w:p w14:paraId="2A071B9C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</w:tc>
        <w:tc>
          <w:tcPr>
            <w:tcW w:w="4928" w:type="dxa"/>
          </w:tcPr>
          <w:p w14:paraId="37388880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19 Архітектура та будівництво</w:t>
            </w:r>
          </w:p>
        </w:tc>
      </w:tr>
      <w:tr w:rsidR="00DD1896" w:rsidRPr="00B90D03" w14:paraId="614543F1" w14:textId="77777777" w:rsidTr="00EE7F28">
        <w:trPr>
          <w:trHeight w:val="165"/>
        </w:trPr>
        <w:tc>
          <w:tcPr>
            <w:tcW w:w="4927" w:type="dxa"/>
          </w:tcPr>
          <w:p w14:paraId="470DC766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</w:tc>
        <w:tc>
          <w:tcPr>
            <w:tcW w:w="4928" w:type="dxa"/>
          </w:tcPr>
          <w:p w14:paraId="0ED6CB63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192 Будівництво та цивільна інженерія</w:t>
            </w:r>
          </w:p>
        </w:tc>
      </w:tr>
      <w:tr w:rsidR="00DD1896" w:rsidRPr="00B90D03" w14:paraId="44840928" w14:textId="77777777" w:rsidTr="00EE7F28">
        <w:trPr>
          <w:trHeight w:val="111"/>
        </w:trPr>
        <w:tc>
          <w:tcPr>
            <w:tcW w:w="9855" w:type="dxa"/>
            <w:gridSpan w:val="2"/>
          </w:tcPr>
          <w:p w14:paraId="394C707C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Характеристика навчальної дисципліни</w:t>
            </w:r>
          </w:p>
        </w:tc>
      </w:tr>
      <w:tr w:rsidR="00DD1896" w:rsidRPr="00B90D03" w14:paraId="4189533B" w14:textId="77777777" w:rsidTr="00EE7F28">
        <w:trPr>
          <w:trHeight w:val="96"/>
        </w:trPr>
        <w:tc>
          <w:tcPr>
            <w:tcW w:w="4927" w:type="dxa"/>
          </w:tcPr>
          <w:p w14:paraId="186021A5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928" w:type="dxa"/>
          </w:tcPr>
          <w:p w14:paraId="3AF76FD0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обов’язкова</w:t>
            </w:r>
          </w:p>
        </w:tc>
      </w:tr>
      <w:tr w:rsidR="00DD1896" w:rsidRPr="00B90D03" w14:paraId="383FCF9F" w14:textId="77777777" w:rsidTr="00EE7F28">
        <w:trPr>
          <w:trHeight w:val="165"/>
        </w:trPr>
        <w:tc>
          <w:tcPr>
            <w:tcW w:w="4927" w:type="dxa"/>
          </w:tcPr>
          <w:p w14:paraId="4C4AE203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Загальна кількість</w:t>
            </w:r>
          </w:p>
        </w:tc>
        <w:tc>
          <w:tcPr>
            <w:tcW w:w="4928" w:type="dxa"/>
          </w:tcPr>
          <w:p w14:paraId="6FCD7649" w14:textId="2E58EDBF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F1A87"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1896" w:rsidRPr="00B90D03" w14:paraId="6D41F98A" w14:textId="77777777" w:rsidTr="00EE7F28">
        <w:trPr>
          <w:trHeight w:val="345"/>
        </w:trPr>
        <w:tc>
          <w:tcPr>
            <w:tcW w:w="4927" w:type="dxa"/>
          </w:tcPr>
          <w:p w14:paraId="030CDF68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Кількість кредитів</w:t>
            </w:r>
          </w:p>
        </w:tc>
        <w:tc>
          <w:tcPr>
            <w:tcW w:w="4928" w:type="dxa"/>
          </w:tcPr>
          <w:p w14:paraId="1FE347B0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DD1896" w:rsidRPr="00B90D03" w14:paraId="1FF4A961" w14:textId="77777777" w:rsidTr="00EE7F28">
        <w:trPr>
          <w:trHeight w:val="111"/>
        </w:trPr>
        <w:tc>
          <w:tcPr>
            <w:tcW w:w="4927" w:type="dxa"/>
          </w:tcPr>
          <w:p w14:paraId="170F025F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Кількість змістових модулів</w:t>
            </w:r>
          </w:p>
        </w:tc>
        <w:tc>
          <w:tcPr>
            <w:tcW w:w="4928" w:type="dxa"/>
          </w:tcPr>
          <w:p w14:paraId="35DAA4E5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D1896" w:rsidRPr="00B90D03" w14:paraId="596D5A97" w14:textId="77777777" w:rsidTr="00EE7F28">
        <w:trPr>
          <w:trHeight w:val="135"/>
        </w:trPr>
        <w:tc>
          <w:tcPr>
            <w:tcW w:w="4927" w:type="dxa"/>
          </w:tcPr>
          <w:p w14:paraId="0812ACF5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Форма контролю</w:t>
            </w:r>
          </w:p>
        </w:tc>
        <w:tc>
          <w:tcPr>
            <w:tcW w:w="4928" w:type="dxa"/>
          </w:tcPr>
          <w:p w14:paraId="45A4AC28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Державна підсумкова атестація у формі ЗНО</w:t>
            </w:r>
          </w:p>
        </w:tc>
      </w:tr>
      <w:tr w:rsidR="00DD1896" w:rsidRPr="00B90D03" w14:paraId="52AB4363" w14:textId="77777777" w:rsidTr="00EE7F28">
        <w:trPr>
          <w:trHeight w:val="126"/>
        </w:trPr>
        <w:tc>
          <w:tcPr>
            <w:tcW w:w="9855" w:type="dxa"/>
            <w:gridSpan w:val="2"/>
          </w:tcPr>
          <w:p w14:paraId="53392773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Показники навчальної дисципліни для денної форми навчання</w:t>
            </w:r>
          </w:p>
        </w:tc>
      </w:tr>
      <w:tr w:rsidR="00DD1896" w:rsidRPr="00B90D03" w14:paraId="62428630" w14:textId="77777777" w:rsidTr="00EE7F28">
        <w:trPr>
          <w:trHeight w:val="135"/>
        </w:trPr>
        <w:tc>
          <w:tcPr>
            <w:tcW w:w="4927" w:type="dxa"/>
          </w:tcPr>
          <w:p w14:paraId="0F451A4A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Рік підготовки</w:t>
            </w:r>
          </w:p>
        </w:tc>
        <w:tc>
          <w:tcPr>
            <w:tcW w:w="4928" w:type="dxa"/>
          </w:tcPr>
          <w:p w14:paraId="690E3CE2" w14:textId="120DF05D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91DEA"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91DEA" w:rsidRPr="00B90D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 w:rsidR="00F91DEA" w:rsidRPr="00B90D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91DEA" w:rsidRPr="00B90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1896" w:rsidRPr="00B90D03" w14:paraId="27227D64" w14:textId="77777777" w:rsidTr="00EE7F28">
        <w:trPr>
          <w:trHeight w:val="126"/>
        </w:trPr>
        <w:tc>
          <w:tcPr>
            <w:tcW w:w="4927" w:type="dxa"/>
          </w:tcPr>
          <w:p w14:paraId="2D22C258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4928" w:type="dxa"/>
          </w:tcPr>
          <w:p w14:paraId="29867AD1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</w:tc>
      </w:tr>
      <w:tr w:rsidR="00DD1896" w:rsidRPr="00B90D03" w14:paraId="4D72A2DE" w14:textId="77777777" w:rsidTr="00EE7F28">
        <w:trPr>
          <w:trHeight w:val="135"/>
        </w:trPr>
        <w:tc>
          <w:tcPr>
            <w:tcW w:w="4927" w:type="dxa"/>
          </w:tcPr>
          <w:p w14:paraId="089EEE51" w14:textId="5B694335" w:rsidR="007230A1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Аудиторні години</w:t>
            </w:r>
          </w:p>
        </w:tc>
        <w:tc>
          <w:tcPr>
            <w:tcW w:w="4928" w:type="dxa"/>
          </w:tcPr>
          <w:p w14:paraId="54293F6A" w14:textId="7E7A51A7" w:rsidR="00DD1896" w:rsidRPr="00B90D03" w:rsidRDefault="00102F5E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0EEE"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1A87"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1896" w:rsidRPr="00B90D03" w14:paraId="034599DF" w14:textId="77777777" w:rsidTr="00EE7F28">
        <w:trPr>
          <w:trHeight w:val="126"/>
        </w:trPr>
        <w:tc>
          <w:tcPr>
            <w:tcW w:w="4927" w:type="dxa"/>
          </w:tcPr>
          <w:p w14:paraId="41DF04ED" w14:textId="77777777" w:rsidR="00DD1896" w:rsidRPr="00B90D03" w:rsidRDefault="00102F5E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928" w:type="dxa"/>
          </w:tcPr>
          <w:p w14:paraId="23CCCF9E" w14:textId="5578DB3C" w:rsidR="00DD1896" w:rsidRPr="00B90D03" w:rsidRDefault="00B90D03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</w:tc>
      </w:tr>
    </w:tbl>
    <w:p w14:paraId="202CBFB4" w14:textId="77777777" w:rsidR="00DD1896" w:rsidRPr="00B90D03" w:rsidRDefault="00DD1896" w:rsidP="009D4D3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FC31F00" w14:textId="525E7E38" w:rsidR="00DD1896" w:rsidRPr="00B90D03" w:rsidRDefault="00DD1896" w:rsidP="00B90D0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Мета і завдання вивчення дисципліни</w:t>
      </w:r>
    </w:p>
    <w:p w14:paraId="4C56EE77" w14:textId="401EDDDB" w:rsidR="00F17544" w:rsidRPr="00B90D03" w:rsidRDefault="00B652B7" w:rsidP="00B652B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" w:name="_Hlk109051590"/>
      <w:bookmarkEnd w:id="0"/>
      <w:r w:rsidRPr="00B90D03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  </w:t>
      </w:r>
      <w:r w:rsidR="00F17544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Програма відображає </w:t>
      </w:r>
      <w:r w:rsidR="00F17544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предметну мету – формування компетентного мовця, національно свідомої, духовно багатої </w:t>
      </w:r>
      <w:proofErr w:type="spellStart"/>
      <w:r w:rsidR="00F17544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мовної</w:t>
      </w:r>
      <w:proofErr w:type="spellEnd"/>
      <w:r w:rsidR="00F17544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особистості.</w:t>
      </w:r>
    </w:p>
    <w:bookmarkEnd w:id="1"/>
    <w:p w14:paraId="3E072033" w14:textId="77777777" w:rsidR="00F17544" w:rsidRPr="00B90D03" w:rsidRDefault="00F17544" w:rsidP="009D4D3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Відповідно до мети, визначено такі</w:t>
      </w: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завдання вивчення української мови в </w:t>
      </w:r>
      <w:r w:rsidRPr="00B90D03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 xml:space="preserve">закладах фахової </w:t>
      </w:r>
      <w:proofErr w:type="spellStart"/>
      <w:r w:rsidRPr="00B90D03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передвищої</w:t>
      </w:r>
      <w:proofErr w:type="spellEnd"/>
      <w:r w:rsidRPr="00B90D03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 xml:space="preserve"> освіти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14:paraId="326B1D9E" w14:textId="77777777" w:rsidR="00F17544" w:rsidRPr="00B90D03" w:rsidRDefault="00F17544" w:rsidP="009D4D32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виховання в здобувачів освіти почуття національної свідомості, що значно сприяє підвищенню мотивації вивчення української мови;</w:t>
      </w:r>
    </w:p>
    <w:p w14:paraId="525C0F1D" w14:textId="77777777" w:rsidR="00F17544" w:rsidRPr="00B90D03" w:rsidRDefault="00F17544" w:rsidP="009D4D32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формування комунікативної, </w:t>
      </w:r>
      <w:proofErr w:type="spellStart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мовної</w:t>
      </w:r>
      <w:proofErr w:type="spellEnd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мовленнєвої, предметної, прагматичної, соціокультурної </w:t>
      </w:r>
      <w:proofErr w:type="spellStart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компетентностей</w:t>
      </w:r>
      <w:proofErr w:type="spellEnd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здобувачів освіти на основі свідомого опанування </w:t>
      </w:r>
      <w:proofErr w:type="spellStart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мовної</w:t>
      </w:r>
      <w:proofErr w:type="spellEnd"/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й мовленнєвої теорії;</w:t>
      </w:r>
    </w:p>
    <w:p w14:paraId="30BCA7C6" w14:textId="77777777" w:rsidR="00F17544" w:rsidRPr="00B90D03" w:rsidRDefault="00F17544" w:rsidP="009D4D32">
      <w:pPr>
        <w:numPr>
          <w:ilvl w:val="0"/>
          <w:numId w:val="1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корекція/удосконалення грамотності здобувачів освіти;</w:t>
      </w:r>
    </w:p>
    <w:p w14:paraId="507D2168" w14:textId="77777777" w:rsidR="00F17544" w:rsidRPr="00B90D03" w:rsidRDefault="00F17544" w:rsidP="009D4D32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формування готовності </w:t>
      </w: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здобувачів освіти</w:t>
      </w:r>
      <w:r w:rsidRPr="00B90D0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до використання </w:t>
      </w:r>
      <w:proofErr w:type="spellStart"/>
      <w:r w:rsidRPr="00B90D03">
        <w:rPr>
          <w:rFonts w:ascii="Times New Roman" w:eastAsia="MS Mincho" w:hAnsi="Times New Roman" w:cs="Times New Roman"/>
          <w:sz w:val="24"/>
          <w:szCs w:val="24"/>
          <w:lang w:eastAsia="ru-RU"/>
        </w:rPr>
        <w:t>мовних</w:t>
      </w:r>
      <w:proofErr w:type="spellEnd"/>
      <w:r w:rsidRPr="00B90D0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ресурсів на всіх відповідних структурних рівнях фахової діяльності;</w:t>
      </w:r>
    </w:p>
    <w:p w14:paraId="6B7781BF" w14:textId="77777777" w:rsidR="00F17544" w:rsidRPr="00B90D03" w:rsidRDefault="00F17544" w:rsidP="009D4D32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формування мовленнєвої культури;</w:t>
      </w:r>
    </w:p>
    <w:p w14:paraId="62B97CF6" w14:textId="77777777" w:rsidR="00F17544" w:rsidRPr="00B90D03" w:rsidRDefault="00F17544" w:rsidP="009D4D32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розвиток логічного, критичного та образно-художнього мислення </w:t>
      </w: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здобувачів освіти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0FBDDE3" w14:textId="77777777" w:rsidR="00F17544" w:rsidRPr="00B90D03" w:rsidRDefault="00F17544" w:rsidP="009D4D32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становлення високої духовності, цілісних світоглядних орієнтирів; залучення до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культуриних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надбань українського народу зокрема й людства в цілому.</w:t>
      </w:r>
    </w:p>
    <w:p w14:paraId="597BEBE2" w14:textId="77777777" w:rsidR="001409EA" w:rsidRPr="00B90D03" w:rsidRDefault="001409EA" w:rsidP="009D4D3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Структура програми</w:t>
      </w:r>
    </w:p>
    <w:p w14:paraId="02153392" w14:textId="77777777" w:rsidR="001409EA" w:rsidRPr="00B90D03" w:rsidRDefault="001409EA" w:rsidP="009D4D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 структурі програми виділено такі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логічно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-змістові частини: «Пояснювальна записка», «Тематичний план», «Основна частина: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Мовна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і мовленнєва змістові лінії», «Критерії оцінювання навчальних досягнень </w:t>
      </w: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здобувачів освіти</w:t>
      </w:r>
      <w:r w:rsidRPr="00B90D03" w:rsidDel="00F564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з української мови», «Рекомендована література».</w:t>
      </w:r>
    </w:p>
    <w:p w14:paraId="0268074A" w14:textId="77777777" w:rsidR="001409EA" w:rsidRPr="00B90D03" w:rsidRDefault="001409EA" w:rsidP="009D4D3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Основна частина програми подана у вигляді таблиці, що охоплює такі елементи: «Очікувані результати освітньої діяльності»; «Розподіл годин для вивчення окремих тем розділів»; «Зміст навчального матеріалу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мовної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 мовленнєвої змістових ліній»; «Соціокультурна змістова й наскрізні лінії».</w:t>
      </w:r>
    </w:p>
    <w:p w14:paraId="6BEC4B8B" w14:textId="77777777" w:rsidR="001409EA" w:rsidRPr="00B90D03" w:rsidRDefault="001409EA" w:rsidP="009D4D3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2" w:name="_Hlk109052516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Передбачено в програмі </w:t>
      </w:r>
      <w:bookmarkStart w:id="3" w:name="_Hlk109053790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міжпредметні та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внутрішньопредметні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зв’язки, що дає можливість вивчати мову як вияв загальнокультурного процесу, а кожне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мовне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явище розглядати в лінгвістичному контексті.</w:t>
      </w:r>
      <w:bookmarkEnd w:id="2"/>
      <w:bookmarkEnd w:id="3"/>
    </w:p>
    <w:p w14:paraId="631B0408" w14:textId="77777777" w:rsidR="001409EA" w:rsidRPr="00B90D03" w:rsidRDefault="001409EA" w:rsidP="009D4D3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trike/>
          <w:sz w:val="24"/>
          <w:szCs w:val="24"/>
          <w:lang w:eastAsia="ru-RU"/>
        </w:rPr>
      </w:pPr>
      <w:bookmarkStart w:id="4" w:name="_Hlk109051197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Очікувані результати освітньої діяльності </w:t>
      </w: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здобувачів освіти</w:t>
      </w:r>
      <w:r w:rsidRPr="00B90D03" w:rsidDel="00D000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визначають </w:t>
      </w:r>
      <w:proofErr w:type="spellStart"/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знаннєвий</w:t>
      </w:r>
      <w:proofErr w:type="spellEnd"/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, діяльнісний, ціннісний, емоційний та поведінковий компоненти 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ключових і предметної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компетентностей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, що мають бути сформовані в процесі навчання.</w:t>
      </w:r>
    </w:p>
    <w:bookmarkEnd w:id="4"/>
    <w:p w14:paraId="1E7698E0" w14:textId="77777777" w:rsidR="001409EA" w:rsidRPr="00B90D03" w:rsidRDefault="001409EA" w:rsidP="009D4D3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6D3876A" w14:textId="77777777" w:rsidR="005D27D8" w:rsidRPr="00B90D03" w:rsidRDefault="005D27D8" w:rsidP="009D4D3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Відповідно до Державного стандарту, визначено ключові компетентності – здатності, яких набуває кожен </w:t>
      </w:r>
      <w:r w:rsidRPr="00B90D03">
        <w:rPr>
          <w:rFonts w:ascii="Times New Roman" w:eastAsia="MS Mincho" w:hAnsi="Times New Roman" w:cs="Times New Roman"/>
          <w:sz w:val="24"/>
          <w:szCs w:val="24"/>
          <w:lang w:eastAsia="ja-JP"/>
        </w:rPr>
        <w:t>здобувач освіти</w:t>
      </w:r>
      <w:r w:rsidRPr="00B90D03" w:rsidDel="00D000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як суб’єкт освітнього процесу для самовизначення, загального розвитку й самореалізації:</w:t>
      </w:r>
    </w:p>
    <w:p w14:paraId="3BFED6A2" w14:textId="77777777" w:rsidR="00DD1896" w:rsidRPr="00B90D03" w:rsidRDefault="00DD1896" w:rsidP="009D4D3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D03">
        <w:rPr>
          <w:rFonts w:ascii="Times New Roman" w:hAnsi="Times New Roman" w:cs="Times New Roman"/>
          <w:b/>
          <w:sz w:val="24"/>
          <w:szCs w:val="24"/>
        </w:rPr>
        <w:t>Програмні компетентності, які формуються при вивченні навчальної дисципліни: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2"/>
        <w:gridCol w:w="839"/>
        <w:gridCol w:w="5618"/>
      </w:tblGrid>
      <w:tr w:rsidR="00DD1896" w:rsidRPr="00B90D03" w14:paraId="290F91B4" w14:textId="77777777" w:rsidTr="00EE7F28">
        <w:tc>
          <w:tcPr>
            <w:tcW w:w="4077" w:type="dxa"/>
            <w:gridSpan w:val="2"/>
          </w:tcPr>
          <w:p w14:paraId="3A7CD89F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5778" w:type="dxa"/>
          </w:tcPr>
          <w:p w14:paraId="628F2872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Здатність розв’язувати спеціалізовані задачі та вирішувати  практичні проблеми</w:t>
            </w:r>
          </w:p>
        </w:tc>
      </w:tr>
      <w:tr w:rsidR="00DD1896" w:rsidRPr="00B90D03" w14:paraId="081F7699" w14:textId="77777777" w:rsidTr="00EE7F28">
        <w:trPr>
          <w:trHeight w:val="225"/>
        </w:trPr>
        <w:tc>
          <w:tcPr>
            <w:tcW w:w="3227" w:type="dxa"/>
            <w:vMerge w:val="restart"/>
          </w:tcPr>
          <w:p w14:paraId="55557CA2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Загальні компетентності (ЗК)</w:t>
            </w:r>
          </w:p>
          <w:p w14:paraId="4B9B2F50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72EF73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ЗК-1</w:t>
            </w:r>
          </w:p>
        </w:tc>
        <w:tc>
          <w:tcPr>
            <w:tcW w:w="5778" w:type="dxa"/>
          </w:tcPr>
          <w:p w14:paraId="2358CB06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Готовність (здатність) здобувачів освіти засобами </w:t>
            </w:r>
          </w:p>
          <w:p w14:paraId="20715A28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української мови успішно взаємодіяти в процесі </w:t>
            </w:r>
          </w:p>
          <w:p w14:paraId="379C741E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розв’язання життєвих проблем, </w:t>
            </w:r>
          </w:p>
        </w:tc>
      </w:tr>
      <w:tr w:rsidR="00DD1896" w:rsidRPr="00B90D03" w14:paraId="0E0B13DE" w14:textId="77777777" w:rsidTr="00EE7F28">
        <w:trPr>
          <w:trHeight w:val="150"/>
        </w:trPr>
        <w:tc>
          <w:tcPr>
            <w:tcW w:w="3227" w:type="dxa"/>
            <w:vMerge/>
          </w:tcPr>
          <w:p w14:paraId="3A157AF0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1A1B3B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ЗК-2</w:t>
            </w:r>
          </w:p>
        </w:tc>
        <w:tc>
          <w:tcPr>
            <w:tcW w:w="5778" w:type="dxa"/>
          </w:tcPr>
          <w:p w14:paraId="3593A2AA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Збагачення активного словника здобувачів освіти,</w:t>
            </w:r>
          </w:p>
          <w:p w14:paraId="7BD433BD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формування навичок ефективної комунікації та всіх </w:t>
            </w:r>
          </w:p>
          <w:p w14:paraId="16D1CDA7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видів мовленнєвої діяльності (аудіювання, читання, </w:t>
            </w:r>
          </w:p>
          <w:p w14:paraId="09CB3A0A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говоріння і письма), набуття досвіду розв’язання </w:t>
            </w:r>
          </w:p>
          <w:p w14:paraId="547E5837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життєвих проблем засобами мови.</w:t>
            </w:r>
          </w:p>
        </w:tc>
      </w:tr>
      <w:tr w:rsidR="00DD1896" w:rsidRPr="00B90D03" w14:paraId="4B08C17B" w14:textId="77777777" w:rsidTr="00EE7F28">
        <w:trPr>
          <w:trHeight w:val="111"/>
        </w:trPr>
        <w:tc>
          <w:tcPr>
            <w:tcW w:w="3227" w:type="dxa"/>
            <w:vMerge/>
          </w:tcPr>
          <w:p w14:paraId="5A05F5FA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BA58DB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ЗК-3</w:t>
            </w:r>
          </w:p>
        </w:tc>
        <w:tc>
          <w:tcPr>
            <w:tcW w:w="5778" w:type="dxa"/>
          </w:tcPr>
          <w:p w14:paraId="54EF85A6" w14:textId="3163541A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Засвоєння питань теорії мови,</w:t>
            </w:r>
            <w:r w:rsidR="006C6371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що є базовими для </w:t>
            </w:r>
          </w:p>
          <w:p w14:paraId="03E72513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формування навичок нормативного мовлення </w:t>
            </w:r>
          </w:p>
          <w:p w14:paraId="5585EF5E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здобувачів освіти, мовленнєвої культури, оволодіння </w:t>
            </w:r>
          </w:p>
          <w:p w14:paraId="0E3CBC19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нормами сучасної української літературної мови.</w:t>
            </w:r>
          </w:p>
        </w:tc>
      </w:tr>
      <w:tr w:rsidR="00DD1896" w:rsidRPr="00B90D03" w14:paraId="3D3C8446" w14:textId="77777777" w:rsidTr="00EE7F28">
        <w:trPr>
          <w:trHeight w:val="150"/>
        </w:trPr>
        <w:tc>
          <w:tcPr>
            <w:tcW w:w="3227" w:type="dxa"/>
            <w:vMerge/>
          </w:tcPr>
          <w:p w14:paraId="29F36094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8CCDFE2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ЗК-4</w:t>
            </w:r>
          </w:p>
        </w:tc>
        <w:tc>
          <w:tcPr>
            <w:tcW w:w="5778" w:type="dxa"/>
          </w:tcPr>
          <w:p w14:paraId="66B5E44D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Сформоване ціннісне ставлення здобувачів освіти до </w:t>
            </w:r>
          </w:p>
          <w:p w14:paraId="6B0439E8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мови свого народу, наявність досвіду спілкування </w:t>
            </w:r>
          </w:p>
          <w:p w14:paraId="1C2E749E" w14:textId="77777777" w:rsidR="00DD1896" w:rsidRPr="00B90D03" w:rsidRDefault="00DD1896" w:rsidP="009D4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державною мовою</w:t>
            </w:r>
          </w:p>
        </w:tc>
      </w:tr>
    </w:tbl>
    <w:p w14:paraId="55AB5815" w14:textId="77777777" w:rsidR="00DD1896" w:rsidRPr="00B90D03" w:rsidRDefault="00DD1896" w:rsidP="009D4D3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95EF1A0" w14:textId="77777777" w:rsidR="005D27D8" w:rsidRPr="00B90D03" w:rsidRDefault="005D27D8" w:rsidP="009D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Отже, вивчення української мови в закладах фахової </w:t>
      </w:r>
      <w:proofErr w:type="spellStart"/>
      <w:r w:rsidRPr="00B90D03">
        <w:rPr>
          <w:rFonts w:ascii="Times New Roman" w:hAnsi="Times New Roman" w:cs="Times New Roman"/>
          <w:sz w:val="24"/>
          <w:szCs w:val="24"/>
        </w:rPr>
        <w:t>передвищої</w:t>
      </w:r>
      <w:proofErr w:type="spellEnd"/>
      <w:r w:rsidRPr="00B90D03">
        <w:rPr>
          <w:rFonts w:ascii="Times New Roman" w:hAnsi="Times New Roman" w:cs="Times New Roman"/>
          <w:sz w:val="24"/>
          <w:szCs w:val="24"/>
        </w:rPr>
        <w:t xml:space="preserve"> освіти, що здійснюють підготовку фахових молодших бакалаврів на основі базової  середньої освіти, має бути спрямоване на підвищення рівня грамотності здобувачів освіти, культури мовлення; систематизація й поглиблення вивченого проводиться на вищому рівні узагальнення; заняття передбачають удосконалення основних </w:t>
      </w:r>
      <w:proofErr w:type="spellStart"/>
      <w:r w:rsidRPr="00B90D03">
        <w:rPr>
          <w:rFonts w:ascii="Times New Roman" w:hAnsi="Times New Roman" w:cs="Times New Roman"/>
          <w:sz w:val="24"/>
          <w:szCs w:val="24"/>
        </w:rPr>
        <w:t>мовних</w:t>
      </w:r>
      <w:proofErr w:type="spellEnd"/>
      <w:r w:rsidRPr="00B90D03">
        <w:rPr>
          <w:rFonts w:ascii="Times New Roman" w:hAnsi="Times New Roman" w:cs="Times New Roman"/>
          <w:sz w:val="24"/>
          <w:szCs w:val="24"/>
        </w:rPr>
        <w:t xml:space="preserve"> і мовленнєвих умінь та навичок. Тому години для роботи над темами, що визначає викладач, можуть використовуватися для засвоєння недостатньо вивченого раніше матеріалу.</w:t>
      </w:r>
    </w:p>
    <w:p w14:paraId="3A68525B" w14:textId="77777777" w:rsidR="005D27D8" w:rsidRPr="00B90D03" w:rsidRDefault="005D27D8" w:rsidP="009D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Форми підсумкового контролю  ІV семестр – залік або екзамен  (тестові завдання). </w:t>
      </w:r>
    </w:p>
    <w:p w14:paraId="4F2C2E9F" w14:textId="77777777" w:rsidR="00F1206A" w:rsidRPr="00B90D03" w:rsidRDefault="005D27D8" w:rsidP="009D4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lastRenderedPageBreak/>
        <w:t>Продовження вивчення курсу «Українська мова» – у навчальній дисципліні «Українська мо</w:t>
      </w:r>
      <w:r w:rsidR="00EE7F28" w:rsidRPr="00B90D03">
        <w:rPr>
          <w:rFonts w:ascii="Times New Roman" w:hAnsi="Times New Roman" w:cs="Times New Roman"/>
          <w:sz w:val="24"/>
          <w:szCs w:val="24"/>
        </w:rPr>
        <w:t>ва за професійним спрямуванням»</w:t>
      </w:r>
    </w:p>
    <w:p w14:paraId="6D056120" w14:textId="77777777" w:rsidR="00CE090A" w:rsidRPr="00B90D03" w:rsidRDefault="009D4D32" w:rsidP="009D4D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4. </w:t>
      </w:r>
      <w:r w:rsidR="00CE090A" w:rsidRPr="00B90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Програма навчальної дисципліни  </w:t>
      </w:r>
    </w:p>
    <w:p w14:paraId="6CA4620D" w14:textId="7E660B90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 w:right="14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Тема 1. </w:t>
      </w:r>
      <w:r w:rsidRPr="0099229B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Вступ</w:t>
      </w:r>
      <w:r w:rsidR="00353D3E"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.</w:t>
      </w:r>
    </w:p>
    <w:p w14:paraId="79528C53" w14:textId="2BD6814F" w:rsidR="0099229B" w:rsidRPr="0099229B" w:rsidRDefault="0099229B" w:rsidP="0099229B">
      <w:pPr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Мовлення як предмет стилістики і </w:t>
      </w:r>
      <w:r w:rsidRPr="0099229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культури мовлення. </w:t>
      </w:r>
      <w:r w:rsidRPr="0099229B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lang w:eastAsia="ru-RU"/>
        </w:rPr>
        <w:t>Стилістична норма і стилістична помилка</w:t>
      </w:r>
      <w:r w:rsidR="00353D3E" w:rsidRPr="00B90D03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14:paraId="5D52BCC6" w14:textId="70E015BF" w:rsidR="0099229B" w:rsidRPr="0099229B" w:rsidRDefault="0099229B" w:rsidP="00353D3E">
      <w:pPr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proofErr w:type="spellStart"/>
      <w:r w:rsidRPr="0099229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Мовна</w:t>
      </w:r>
      <w:proofErr w:type="spellEnd"/>
      <w:r w:rsidRPr="0099229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стійкість як ключова риса </w:t>
      </w:r>
      <w:proofErr w:type="spellStart"/>
      <w:r w:rsidRPr="0099229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національномовної</w:t>
      </w:r>
      <w:proofErr w:type="spellEnd"/>
      <w:r w:rsidRPr="0099229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особистості</w:t>
      </w:r>
      <w:r w:rsidR="00353D3E" w:rsidRPr="00B90D0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.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Поняття </w:t>
      </w:r>
      <w:proofErr w:type="spellStart"/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мовної</w:t>
      </w:r>
      <w:proofErr w:type="spellEnd"/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стійкості.</w:t>
      </w:r>
    </w:p>
    <w:p w14:paraId="4A20EC71" w14:textId="2ED00BEB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Функціональна стилістика і </w:t>
      </w:r>
      <w:r w:rsidRPr="0099229B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культура мовлення</w:t>
      </w:r>
      <w:r w:rsidR="00353D3E" w:rsidRPr="00B90D03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.</w:t>
      </w:r>
    </w:p>
    <w:p w14:paraId="6C1B9632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Мовлення </w:t>
      </w:r>
      <w:r w:rsidRPr="0099229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як предмет вивчення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стилістики і культури мовлення. </w:t>
      </w:r>
      <w:r w:rsidRPr="0099229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Мовлення розмовне і книжне, їх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співвідношення та особливості.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Поняття стилю мовлення. </w:t>
      </w:r>
    </w:p>
    <w:p w14:paraId="795DF29F" w14:textId="77777777" w:rsidR="0099229B" w:rsidRPr="0099229B" w:rsidRDefault="0099229B" w:rsidP="0099229B">
      <w:pPr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 xml:space="preserve">Стилі мовлення: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розмовний, науковий, офіційно-діловий, </w:t>
      </w:r>
      <w:r w:rsidRPr="0099229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художній, публіцистичний, конфесійний, епістолярний.</w:t>
      </w:r>
    </w:p>
    <w:p w14:paraId="2431C4B6" w14:textId="60516D04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eastAsia="ru-RU"/>
        </w:rPr>
        <w:t>Культура  мовлення</w:t>
      </w:r>
      <w:r w:rsidR="00353D3E" w:rsidRPr="00B90D0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</w:p>
    <w:p w14:paraId="245432D7" w14:textId="77777777" w:rsidR="0099229B" w:rsidRPr="00B90D03" w:rsidRDefault="0099229B" w:rsidP="0099229B">
      <w:pPr>
        <w:spacing w:after="0" w:line="240" w:lineRule="auto"/>
        <w:ind w:left="79" w:right="140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Вимоги до культури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мовлення (змістовність, логічність, </w:t>
      </w: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точність, виразність,  доречність).</w:t>
      </w:r>
    </w:p>
    <w:p w14:paraId="4D07B35E" w14:textId="77777777" w:rsidR="0099229B" w:rsidRPr="00B90D03" w:rsidRDefault="0099229B" w:rsidP="0099229B">
      <w:pPr>
        <w:widowControl w:val="0"/>
        <w:shd w:val="clear" w:color="auto" w:fill="FFFFFF"/>
        <w:autoSpaceDE w:val="0"/>
        <w:autoSpaceDN w:val="0"/>
        <w:adjustRightInd w:val="0"/>
        <w:ind w:left="79" w:right="7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</w:pPr>
    </w:p>
    <w:p w14:paraId="73252D01" w14:textId="38459427" w:rsidR="00353D3E" w:rsidRPr="00B90D03" w:rsidRDefault="0099229B" w:rsidP="00353D3E">
      <w:pPr>
        <w:widowControl w:val="0"/>
        <w:shd w:val="clear" w:color="auto" w:fill="FFFFFF"/>
        <w:autoSpaceDE w:val="0"/>
        <w:autoSpaceDN w:val="0"/>
        <w:adjustRightInd w:val="0"/>
        <w:ind w:left="79" w:right="7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Тема 2</w:t>
      </w:r>
      <w:r w:rsidRPr="00B90D03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.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13"/>
          <w:sz w:val="24"/>
          <w:szCs w:val="24"/>
          <w:lang w:eastAsia="ru-RU"/>
        </w:rPr>
        <w:t xml:space="preserve">Практична стилістика і  культура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15"/>
          <w:sz w:val="24"/>
          <w:szCs w:val="24"/>
          <w:lang w:eastAsia="ru-RU"/>
        </w:rPr>
        <w:t xml:space="preserve">мовлення. </w:t>
      </w:r>
      <w:r w:rsidRPr="00B90D03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  <w:t>Стилістичні засоби фонетики</w:t>
      </w:r>
      <w:r w:rsidR="00353D3E" w:rsidRPr="00B90D03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  <w:t>.</w:t>
      </w:r>
    </w:p>
    <w:p w14:paraId="689BDBD1" w14:textId="60032166" w:rsidR="0099229B" w:rsidRPr="0099229B" w:rsidRDefault="0099229B" w:rsidP="00353D3E">
      <w:pPr>
        <w:widowControl w:val="0"/>
        <w:shd w:val="clear" w:color="auto" w:fill="FFFFFF"/>
        <w:autoSpaceDE w:val="0"/>
        <w:autoSpaceDN w:val="0"/>
        <w:adjustRightInd w:val="0"/>
        <w:ind w:left="79" w:right="7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Милозвучність української мови —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характерна ознака всіх її стилів. </w:t>
      </w:r>
      <w:r w:rsidRPr="0099229B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>Орфоепічна норма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 сучасної літературної української мови.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Загальна характеристика звукового складу мови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 w:eastAsia="ru-RU"/>
        </w:rPr>
        <w:t>.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Основні правила вимови голосних звуків.</w:t>
      </w:r>
    </w:p>
    <w:p w14:paraId="3E4CD524" w14:textId="77777777" w:rsidR="0099229B" w:rsidRPr="0099229B" w:rsidRDefault="0099229B" w:rsidP="0099229B">
      <w:pPr>
        <w:spacing w:after="0" w:line="240" w:lineRule="auto"/>
        <w:ind w:left="7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Основні правила вимови приголосних звуків.</w:t>
      </w:r>
    </w:p>
    <w:p w14:paraId="2499955B" w14:textId="77777777" w:rsidR="0099229B" w:rsidRPr="0099229B" w:rsidRDefault="0099229B" w:rsidP="0099229B">
      <w:pPr>
        <w:spacing w:after="0" w:line="240" w:lineRule="auto"/>
        <w:ind w:left="7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Наголос. Основні правила наголошування слів.</w:t>
      </w:r>
    </w:p>
    <w:p w14:paraId="33037E47" w14:textId="77777777" w:rsidR="0099229B" w:rsidRPr="00B90D03" w:rsidRDefault="0099229B" w:rsidP="0099229B">
      <w:pPr>
        <w:spacing w:after="0" w:line="240" w:lineRule="auto"/>
        <w:ind w:left="7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перенесення слів із рядка в рядок.</w:t>
      </w:r>
    </w:p>
    <w:p w14:paraId="70380C43" w14:textId="7A7A135B" w:rsidR="0099229B" w:rsidRPr="00B90D03" w:rsidRDefault="0099229B" w:rsidP="0099229B">
      <w:pP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3.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eastAsia="ru-RU"/>
        </w:rPr>
        <w:t>Правопис. Орфографічна норма</w:t>
      </w:r>
      <w:r w:rsidR="00353D3E" w:rsidRPr="00B90D03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eastAsia="ru-RU"/>
        </w:rPr>
        <w:t>.</w:t>
      </w:r>
    </w:p>
    <w:p w14:paraId="4CDFCB01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Правопис апострофа та </w:t>
      </w:r>
      <w:proofErr w:type="spellStart"/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знака</w:t>
      </w:r>
      <w:proofErr w:type="spellEnd"/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м’якшення.</w:t>
      </w:r>
    </w:p>
    <w:p w14:paraId="407BC220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Уживання великої літери.</w:t>
      </w:r>
    </w:p>
    <w:p w14:paraId="66D31A84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Правопис ненаголошених голосних </w:t>
      </w:r>
      <w:r w:rsidRPr="0099229B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Е, И.</w:t>
      </w:r>
    </w:p>
    <w:p w14:paraId="4BAD3270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Подвоєння та подовження приголосних.</w:t>
      </w:r>
    </w:p>
    <w:p w14:paraId="4E74CF86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Спрощення приголосних.</w:t>
      </w:r>
    </w:p>
    <w:p w14:paraId="724A238A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Чергування голосних.</w:t>
      </w:r>
    </w:p>
    <w:p w14:paraId="21425980" w14:textId="77777777" w:rsidR="0099229B" w:rsidRPr="00B90D03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Чергування приголосних. Написання слів іншомовного походження.</w:t>
      </w:r>
    </w:p>
    <w:p w14:paraId="3ED0F9A0" w14:textId="6590AE42" w:rsidR="0099229B" w:rsidRPr="00B90D03" w:rsidRDefault="0099229B" w:rsidP="0099229B">
      <w:pPr>
        <w:widowControl w:val="0"/>
        <w:shd w:val="clear" w:color="auto" w:fill="FFFFFF"/>
        <w:autoSpaceDE w:val="0"/>
        <w:autoSpaceDN w:val="0"/>
        <w:adjustRightInd w:val="0"/>
        <w:ind w:left="79"/>
        <w:jc w:val="both"/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4.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Стилістичні засоби лексикології та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фразеології</w:t>
      </w:r>
      <w:r w:rsidR="00353D3E" w:rsidRPr="00B90D03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.</w:t>
      </w:r>
    </w:p>
    <w:p w14:paraId="720546DD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Лексична норма.</w:t>
      </w:r>
    </w:p>
    <w:p w14:paraId="4F7C8106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Лексична помилка.</w:t>
      </w:r>
    </w:p>
    <w:p w14:paraId="766E9D04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Лексичне значення слова. Слово й контекст; залежність значень слова від контексту. </w:t>
      </w:r>
    </w:p>
    <w:p w14:paraId="0C8A9A7E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Слововживання: вибір слова.</w:t>
      </w:r>
    </w:p>
    <w:p w14:paraId="3C5586F3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Слова власне українські й запозичені. Виправдані й небажані запозичення.</w:t>
      </w:r>
    </w:p>
    <w:p w14:paraId="3826F471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Лексичні й фразеологічні синоніми, антоніми. Синонімічне багатство української мови. </w:t>
      </w:r>
    </w:p>
    <w:p w14:paraId="42119F0A" w14:textId="7365301C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Найпоширеніші випадки порушення лексичних норм. Кальки з інших мов, недоречне вживання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українських слів у невластивому їм значенні. </w:t>
      </w:r>
    </w:p>
    <w:p w14:paraId="390F1C79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Основні групи фразеологізмів; багатозначність, синонімія й антонімія фразеологізмів. </w:t>
      </w:r>
    </w:p>
    <w:p w14:paraId="13C41FA2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Уживання слів у фразеологізмах відповідно до їхнього стилістичного забарвлення.</w:t>
      </w:r>
    </w:p>
    <w:p w14:paraId="65FE3CE0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Стилістичне використання багатозначних слів, синонімів, антонімів і паронімів.</w:t>
      </w:r>
    </w:p>
    <w:p w14:paraId="657251F6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Стилістичні особливості слів іншомовного походження.</w:t>
      </w:r>
    </w:p>
    <w:p w14:paraId="6DBF3C7B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Стилістичне забарвлення лексики. </w:t>
      </w:r>
    </w:p>
    <w:p w14:paraId="5C802D06" w14:textId="77777777" w:rsidR="0099229B" w:rsidRPr="00B90D03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Стилістичне забарвлення фразеологізмів.</w:t>
      </w:r>
    </w:p>
    <w:p w14:paraId="41392F49" w14:textId="4E6A7829" w:rsidR="0099229B" w:rsidRPr="00B90D03" w:rsidRDefault="0099229B" w:rsidP="00353D3E">
      <w:pPr>
        <w:widowControl w:val="0"/>
        <w:shd w:val="clear" w:color="auto" w:fill="FFFFFF"/>
        <w:autoSpaceDE w:val="0"/>
        <w:autoSpaceDN w:val="0"/>
        <w:adjustRightInd w:val="0"/>
        <w:ind w:left="79"/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5.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Словотворчі засоби стилістики</w:t>
      </w:r>
      <w:r w:rsidR="00353D3E"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.</w:t>
      </w:r>
    </w:p>
    <w:p w14:paraId="49D7CD79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Морфеми і словотвірна структура слова. Основні способи словотвору. Стилістичне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lastRenderedPageBreak/>
        <w:t>забарвлення значущих частин слова  (префіксів і суфіксів).</w:t>
      </w:r>
    </w:p>
    <w:p w14:paraId="76F27F82" w14:textId="50A4695A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Словотворчі норми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(правильне творення слів)</w:t>
      </w:r>
      <w:r w:rsidR="00353D3E" w:rsidRPr="00B90D03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14:paraId="50129549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Правопис. </w:t>
      </w: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Основні орфограми в коренях,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префіксах та суфіксах.</w:t>
      </w:r>
    </w:p>
    <w:p w14:paraId="1C2A9451" w14:textId="73F6037C" w:rsidR="0099229B" w:rsidRPr="00B90D03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Написання складних слів</w:t>
      </w:r>
    </w:p>
    <w:p w14:paraId="6E87AABA" w14:textId="77777777" w:rsidR="0099229B" w:rsidRPr="00B90D03" w:rsidRDefault="0099229B" w:rsidP="00353D3E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Тема 6.</w:t>
      </w:r>
      <w:r w:rsidRPr="00B90D03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Сприймання чужого мовлення. Відтворення  готового тексту</w:t>
      </w:r>
    </w:p>
    <w:p w14:paraId="65AD9961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eastAsia="ru-RU"/>
        </w:rPr>
        <w:t>Перекази</w:t>
      </w:r>
    </w:p>
    <w:p w14:paraId="4FE20929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Усний </w:t>
      </w:r>
      <w:r w:rsidRPr="0099229B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eastAsia="ru-RU"/>
        </w:rPr>
        <w:t xml:space="preserve">переказ тексту </w:t>
      </w:r>
      <w:r w:rsidRPr="0099229B"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  <w:t xml:space="preserve">публіцистичного або </w:t>
      </w:r>
      <w:r w:rsidRPr="0099229B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художнього </w:t>
      </w:r>
      <w:r w:rsidRPr="0099229B"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  <w:t>стилю із творчим завданням (висловленням власного ставлення до подій, героїв тощо).</w:t>
      </w:r>
    </w:p>
    <w:p w14:paraId="2D864B74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Письмовий </w:t>
      </w:r>
      <w:r w:rsidRPr="0099229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переказ тексту художнього або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публіцистичного стилю із творчим </w:t>
      </w: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 xml:space="preserve">завданням (висловленням власного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ставлення до подій, героїв, їхніх вчинків </w:t>
      </w: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та ін.)</w:t>
      </w:r>
    </w:p>
    <w:p w14:paraId="140967A7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Конспект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як різновид стислого переказу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висловлювань, що сприймаються на </w:t>
      </w:r>
      <w:r w:rsidRPr="0099229B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  <w:t xml:space="preserve">слух. 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Конспект прочитаної </w:t>
      </w:r>
      <w:r w:rsidRPr="0099229B"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  <w:t xml:space="preserve"> науково-</w:t>
      </w:r>
      <w:r w:rsidRPr="0099229B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  <w:t xml:space="preserve">популярної статті. </w:t>
      </w:r>
    </w:p>
    <w:p w14:paraId="267B4434" w14:textId="47DA2239" w:rsidR="0099229B" w:rsidRPr="00B90D03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Тематичні виписки, </w:t>
      </w:r>
      <w:r w:rsidRPr="00B90D03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>план (складний), тези</w:t>
      </w:r>
    </w:p>
    <w:p w14:paraId="69145061" w14:textId="77777777" w:rsidR="0099229B" w:rsidRPr="00B90D03" w:rsidRDefault="0099229B" w:rsidP="0099229B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Тема 7. </w:t>
      </w: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Практична стилістика і культура мовлення. Морфологічні засоби стилістики.</w:t>
      </w:r>
      <w:r w:rsidRPr="00B90D03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14:paraId="4B5C86C8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Стилістичне забарвлення граматичних форм. </w:t>
      </w:r>
    </w:p>
    <w:p w14:paraId="37AB95ED" w14:textId="068FAB1F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Іменник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35C58052" w14:textId="7F14A5F4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Поняття роду, числа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53D3E" w:rsidRPr="00B90D03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Іменники спільного і подвійного родів. Визначення роду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невідмінюваних іменників та абревіатур, правила вживання їх.</w:t>
      </w:r>
    </w:p>
    <w:p w14:paraId="74D89012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Складні випадки відмінювання іменників. </w:t>
      </w:r>
    </w:p>
    <w:p w14:paraId="331BEAEA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Особливості кличного відмінка. </w:t>
      </w:r>
    </w:p>
    <w:p w14:paraId="510FEDE5" w14:textId="60AA76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2"/>
        <w:rPr>
          <w:rFonts w:ascii="Times New Roman" w:eastAsia="Calibri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Творення й відмінювання чоловічих та жіночих імен по батькові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B2650B1" w14:textId="57CFF9AE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Прикметник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37F282B9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Відмінкові закінчення прикметників.</w:t>
      </w:r>
    </w:p>
    <w:p w14:paraId="6D8DC6C0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Вищий і найвищий ступені порівняння прикметників. </w:t>
      </w:r>
    </w:p>
    <w:p w14:paraId="730EA1E4" w14:textId="1B8BA89B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Прислівник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1365A8A2" w14:textId="00D0919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Правопис прислівників. Розрізнення прислівників і співзвучних </w:t>
      </w:r>
      <w:proofErr w:type="spellStart"/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сполук</w:t>
      </w:r>
      <w:proofErr w:type="spellEnd"/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E030B9E" w14:textId="3D65ADFD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Числівник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15E19227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Особливості відмінювання числівників та їх зв’язок  з іменниками.</w:t>
      </w:r>
    </w:p>
    <w:p w14:paraId="09B0AF46" w14:textId="5700310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Дієслово, дієслівні форми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5A40C062" w14:textId="3866B37A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Службові частини мови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01215309" w14:textId="2E3167C5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Правопис часток </w:t>
      </w:r>
      <w:r w:rsidRPr="0099229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НЕ, НІ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 різними частинами мови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894A878" w14:textId="3969E2DF" w:rsidR="0099229B" w:rsidRPr="0099229B" w:rsidRDefault="0099229B" w:rsidP="00353D3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Тема 8. </w:t>
      </w:r>
      <w:r w:rsidRPr="009922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Стилістика простих речень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0A0FE89A" w14:textId="3938217F" w:rsidR="0099229B" w:rsidRPr="0099229B" w:rsidRDefault="0099229B" w:rsidP="00353D3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Синтаксична норма. Просте речення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F5B09BB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Порядок слів у реченні. </w:t>
      </w:r>
    </w:p>
    <w:p w14:paraId="0290FDBD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Види простих речень.</w:t>
      </w:r>
    </w:p>
    <w:p w14:paraId="0F62F4FC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Прості ускладнені речення.</w:t>
      </w:r>
    </w:p>
    <w:p w14:paraId="625D194D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Пунктуаційна норма.</w:t>
      </w:r>
    </w:p>
    <w:p w14:paraId="28A080D5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Тире між підметом і присудком у простому реченні.</w:t>
      </w:r>
    </w:p>
    <w:p w14:paraId="307B2766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Розділові знаки у простих реченнях, ускладнених</w:t>
      </w:r>
    </w:p>
    <w:p w14:paraId="7FA33A7C" w14:textId="77777777" w:rsidR="0099229B" w:rsidRPr="0099229B" w:rsidRDefault="0099229B" w:rsidP="0099229B">
      <w:pPr>
        <w:numPr>
          <w:ilvl w:val="0"/>
          <w:numId w:val="12"/>
        </w:numPr>
        <w:tabs>
          <w:tab w:val="left" w:pos="590"/>
        </w:tabs>
        <w:spacing w:after="0" w:line="240" w:lineRule="auto"/>
        <w:ind w:left="165"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звертаннями;</w:t>
      </w:r>
    </w:p>
    <w:p w14:paraId="34079D5C" w14:textId="77777777" w:rsidR="0099229B" w:rsidRPr="0099229B" w:rsidRDefault="0099229B" w:rsidP="0099229B">
      <w:pPr>
        <w:numPr>
          <w:ilvl w:val="0"/>
          <w:numId w:val="12"/>
        </w:numPr>
        <w:tabs>
          <w:tab w:val="left" w:pos="590"/>
        </w:tabs>
        <w:spacing w:after="0" w:line="240" w:lineRule="auto"/>
        <w:ind w:left="165"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однорідними членами речення;</w:t>
      </w:r>
    </w:p>
    <w:p w14:paraId="232CA512" w14:textId="77777777" w:rsidR="0099229B" w:rsidRPr="0099229B" w:rsidRDefault="0099229B" w:rsidP="0099229B">
      <w:pPr>
        <w:numPr>
          <w:ilvl w:val="0"/>
          <w:numId w:val="12"/>
        </w:numPr>
        <w:tabs>
          <w:tab w:val="left" w:pos="590"/>
        </w:tabs>
        <w:spacing w:after="0" w:line="240" w:lineRule="auto"/>
        <w:ind w:left="165" w:firstLine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відокремленими означеннями, прикладками, обставинами;</w:t>
      </w:r>
    </w:p>
    <w:p w14:paraId="73EC85AF" w14:textId="4C502213" w:rsidR="0099229B" w:rsidRPr="00B90D03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вставними словами й вставними компонентами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B993832" w14:textId="30B935C2" w:rsidR="0099229B" w:rsidRPr="00B90D03" w:rsidRDefault="0099229B" w:rsidP="00353D3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 9.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Стилістика складних речень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300DB21A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Синтаксична норма. </w:t>
      </w:r>
    </w:p>
    <w:p w14:paraId="1876646B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Поняття складного речення.  </w:t>
      </w:r>
    </w:p>
    <w:p w14:paraId="10F70F9A" w14:textId="77777777" w:rsidR="0099229B" w:rsidRPr="0099229B" w:rsidRDefault="0099229B" w:rsidP="00992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Види складних речень.</w:t>
      </w:r>
    </w:p>
    <w:p w14:paraId="711E394B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Пунктуаційна норма.</w:t>
      </w:r>
    </w:p>
    <w:p w14:paraId="2F88F4D9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Пунктограми у складному реченні.</w:t>
      </w:r>
    </w:p>
    <w:p w14:paraId="3425F363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Кома у складному реченні.</w:t>
      </w:r>
    </w:p>
    <w:p w14:paraId="2EF6EC8A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Крапка з комою у складному реченні.</w:t>
      </w:r>
    </w:p>
    <w:p w14:paraId="51DD403A" w14:textId="77777777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Двокрапка у складному реченні.</w:t>
      </w:r>
    </w:p>
    <w:p w14:paraId="2FF5BF99" w14:textId="622140A0" w:rsidR="0099229B" w:rsidRPr="0099229B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Тире у складному реченні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FB2E81E" w14:textId="2A2AB2EC" w:rsidR="0099229B" w:rsidRPr="00B90D03" w:rsidRDefault="0099229B" w:rsidP="00353D3E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Тема 10.</w:t>
      </w:r>
      <w:r w:rsidRPr="00B90D0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Стилістика речень із різними способами вираження чужого мовлення</w:t>
      </w:r>
      <w:r w:rsidR="00353D3E" w:rsidRPr="00B90D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7623C2D1" w14:textId="42CF6A38" w:rsidR="0099229B" w:rsidRPr="00B90D03" w:rsidRDefault="0099229B" w:rsidP="009922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Пряма й непряма мова, її призначення. Пунктограми при прямій мові</w:t>
      </w:r>
      <w:r w:rsidR="00353D3E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5B90422" w14:textId="04F4EA5B" w:rsidR="0099229B" w:rsidRPr="0099229B" w:rsidRDefault="0099229B" w:rsidP="00353D3E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Тема 11. </w:t>
      </w:r>
      <w:r w:rsidRPr="0099229B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Риторика</w:t>
      </w:r>
      <w:r w:rsidR="00353D3E" w:rsidRPr="00B90D03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.</w:t>
      </w:r>
    </w:p>
    <w:p w14:paraId="05E073FB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9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  <w:t>Вибір теми, визначення мети виступу.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 Залежність теми, жанру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висловлення, </w:t>
      </w: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задуму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від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мети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 спілкування й адресата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мовлення</w:t>
      </w:r>
      <w:r w:rsidRPr="0099229B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eastAsia="ru-RU"/>
        </w:rPr>
        <w:t xml:space="preserve">. Добір матеріалу </w:t>
      </w:r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та його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систематизація. </w:t>
      </w:r>
      <w:r w:rsidRPr="0099229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Робота з джерелами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інформації. Види запису зібраного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матеріалу для виступу (докладний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запис виступу, його конспект, тези,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докладний і короткий плани).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0ECE1FAE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9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 Відбір </w:t>
      </w:r>
      <w:proofErr w:type="spellStart"/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мовних</w:t>
      </w:r>
      <w:proofErr w:type="spellEnd"/>
      <w:r w:rsidRPr="0099229B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 засобів залежно від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мети спілкування й адресата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мовлення. Удосконалення виступу щодо 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вимог до культури мовлення.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14A2123B" w14:textId="6DD7A57F" w:rsidR="0099229B" w:rsidRPr="0099229B" w:rsidRDefault="0099229B" w:rsidP="00353D3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b/>
          <w:bCs/>
          <w:spacing w:val="-3"/>
          <w:sz w:val="24"/>
          <w:szCs w:val="24"/>
          <w:lang w:eastAsia="ru-RU"/>
        </w:rPr>
        <w:t xml:space="preserve">Виступ з </w:t>
      </w:r>
      <w:r w:rsidRPr="0099229B">
        <w:rPr>
          <w:rFonts w:ascii="Times New Roman" w:eastAsia="Calibri" w:hAnsi="Times New Roman" w:cs="Times New Roman"/>
          <w:b/>
          <w:bCs/>
          <w:spacing w:val="-4"/>
          <w:sz w:val="24"/>
          <w:szCs w:val="24"/>
          <w:lang w:eastAsia="ru-RU"/>
        </w:rPr>
        <w:t>промовою</w:t>
      </w:r>
      <w:r w:rsidR="00353D3E" w:rsidRPr="00B90D03">
        <w:rPr>
          <w:rFonts w:ascii="Times New Roman" w:eastAsia="Calibri" w:hAnsi="Times New Roman" w:cs="Times New Roman"/>
          <w:b/>
          <w:bCs/>
          <w:spacing w:val="-4"/>
          <w:sz w:val="24"/>
          <w:szCs w:val="24"/>
          <w:lang w:eastAsia="ru-RU"/>
        </w:rPr>
        <w:t>.</w:t>
      </w:r>
    </w:p>
    <w:p w14:paraId="28A227DE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9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Основні способи виступу (читання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тексту промови, відтворення його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 пам'яті з читанням</w:t>
      </w:r>
      <w:r w:rsidRPr="0099229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 окремих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фрагментів, вільна імпровізація,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відповіді на запитання, ведення </w:t>
      </w:r>
      <w:r w:rsidRPr="0099229B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eastAsia="ru-RU"/>
        </w:rPr>
        <w:t>полеміки).</w:t>
      </w:r>
    </w:p>
    <w:p w14:paraId="6FE03F98" w14:textId="77777777" w:rsidR="0099229B" w:rsidRPr="0099229B" w:rsidRDefault="0099229B" w:rsidP="0099229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9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Використання прийомів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встановлення і збереження</w:t>
      </w: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 xml:space="preserve">контакту з аудиторією. </w:t>
      </w:r>
    </w:p>
    <w:p w14:paraId="08F4A328" w14:textId="77777777" w:rsidR="0099229B" w:rsidRPr="0099229B" w:rsidRDefault="0099229B" w:rsidP="0099229B">
      <w:pPr>
        <w:spacing w:after="0"/>
        <w:ind w:left="79" w:firstLine="284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eastAsia="ru-RU"/>
        </w:rPr>
        <w:t>Культура публічного виступу.</w:t>
      </w:r>
    </w:p>
    <w:p w14:paraId="2C23EF9A" w14:textId="77777777" w:rsidR="0099229B" w:rsidRPr="0099229B" w:rsidRDefault="0099229B" w:rsidP="0099229B">
      <w:pPr>
        <w:spacing w:after="0"/>
        <w:ind w:left="79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9ABB804" w14:textId="77777777" w:rsidR="0099229B" w:rsidRPr="0099229B" w:rsidRDefault="0099229B" w:rsidP="0099229B">
      <w:pPr>
        <w:spacing w:after="0"/>
        <w:ind w:left="79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>Сприймання чужого мовлення. Створення власних висловлювань.</w:t>
      </w:r>
    </w:p>
    <w:p w14:paraId="4BBF5FD2" w14:textId="77777777" w:rsidR="0099229B" w:rsidRPr="0099229B" w:rsidRDefault="0099229B" w:rsidP="0099229B">
      <w:pPr>
        <w:spacing w:after="0"/>
        <w:ind w:left="79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22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Діалогічне мовлення. </w:t>
      </w:r>
    </w:p>
    <w:p w14:paraId="28CDCEEC" w14:textId="3911758E" w:rsidR="0099229B" w:rsidRPr="00B90D03" w:rsidRDefault="00353D3E" w:rsidP="0099229B">
      <w:pPr>
        <w:spacing w:after="0" w:line="240" w:lineRule="auto"/>
        <w:ind w:left="7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="0099229B"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Монологічне мовлення</w:t>
      </w: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E6C36D7" w14:textId="77777777" w:rsidR="00B90D03" w:rsidRPr="00B90D03" w:rsidRDefault="00B90D03" w:rsidP="0099229B">
      <w:pPr>
        <w:spacing w:after="0" w:line="240" w:lineRule="auto"/>
        <w:ind w:left="7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055736D" w14:textId="77777777" w:rsidR="00B90D03" w:rsidRPr="00B90D03" w:rsidRDefault="00353D3E" w:rsidP="00B90D03">
      <w:pPr>
        <w:spacing w:after="0" w:line="240" w:lineRule="auto"/>
        <w:ind w:left="79"/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4"/>
          <w:szCs w:val="24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5. Структура навчальної дисципліни. </w:t>
      </w:r>
      <w:bookmarkStart w:id="5" w:name="_Hlk144916543"/>
      <w:r w:rsidR="00EE7F28" w:rsidRPr="00B90D03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4"/>
          <w:szCs w:val="24"/>
        </w:rPr>
        <w:t xml:space="preserve">  </w:t>
      </w:r>
    </w:p>
    <w:p w14:paraId="5ED409E1" w14:textId="0081D859" w:rsidR="00EE7F28" w:rsidRPr="00B90D03" w:rsidRDefault="00EE7F28" w:rsidP="00B90D03">
      <w:pPr>
        <w:spacing w:after="0" w:line="240" w:lineRule="auto"/>
        <w:ind w:left="7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90D03"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24"/>
          <w:szCs w:val="24"/>
        </w:rPr>
        <w:t xml:space="preserve">                    </w:t>
      </w:r>
    </w:p>
    <w:tbl>
      <w:tblPr>
        <w:tblStyle w:val="a3"/>
        <w:tblW w:w="9859" w:type="dxa"/>
        <w:tblLayout w:type="fixed"/>
        <w:tblLook w:val="04A0" w:firstRow="1" w:lastRow="0" w:firstColumn="1" w:lastColumn="0" w:noHBand="0" w:noVBand="1"/>
      </w:tblPr>
      <w:tblGrid>
        <w:gridCol w:w="657"/>
        <w:gridCol w:w="6944"/>
        <w:gridCol w:w="729"/>
        <w:gridCol w:w="709"/>
        <w:gridCol w:w="465"/>
        <w:gridCol w:w="355"/>
      </w:tblGrid>
      <w:tr w:rsidR="00EE7F28" w:rsidRPr="00B90D03" w14:paraId="58D9FAC5" w14:textId="77777777" w:rsidTr="00431E4C">
        <w:trPr>
          <w:gridAfter w:val="1"/>
          <w:wAfter w:w="355" w:type="dxa"/>
          <w:cantSplit/>
          <w:trHeight w:val="487"/>
        </w:trPr>
        <w:tc>
          <w:tcPr>
            <w:tcW w:w="657" w:type="dxa"/>
            <w:vMerge w:val="restart"/>
          </w:tcPr>
          <w:p w14:paraId="078BE3C5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944" w:type="dxa"/>
            <w:vMerge w:val="restart"/>
          </w:tcPr>
          <w:p w14:paraId="1CADA6AE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</w:p>
          <w:p w14:paraId="4CE017D5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FF302D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Назва розділів і тем</w:t>
            </w:r>
          </w:p>
          <w:p w14:paraId="17E81A79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4C4B8E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FB57E3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675603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5B93EB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gridSpan w:val="3"/>
          </w:tcPr>
          <w:p w14:paraId="27468E9E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EE7F28" w:rsidRPr="00B90D03" w14:paraId="344937A7" w14:textId="77777777" w:rsidTr="002018BF">
        <w:trPr>
          <w:gridAfter w:val="1"/>
          <w:wAfter w:w="355" w:type="dxa"/>
          <w:cantSplit/>
          <w:trHeight w:val="877"/>
        </w:trPr>
        <w:tc>
          <w:tcPr>
            <w:tcW w:w="657" w:type="dxa"/>
            <w:vMerge/>
          </w:tcPr>
          <w:p w14:paraId="3D763A53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4" w:type="dxa"/>
            <w:vMerge/>
          </w:tcPr>
          <w:p w14:paraId="7BA8450F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" w:type="dxa"/>
            <w:textDirection w:val="btLr"/>
          </w:tcPr>
          <w:p w14:paraId="016E5886" w14:textId="6FC97FE6" w:rsidR="00EE7F28" w:rsidRPr="00B90D03" w:rsidRDefault="00353D3E" w:rsidP="00EE7F2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сього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аудиторних</w:t>
            </w:r>
          </w:p>
        </w:tc>
        <w:tc>
          <w:tcPr>
            <w:tcW w:w="709" w:type="dxa"/>
            <w:textDirection w:val="btLr"/>
          </w:tcPr>
          <w:p w14:paraId="0146BAC4" w14:textId="4E57B221" w:rsidR="00EE7F28" w:rsidRPr="00B90D03" w:rsidRDefault="00353D3E" w:rsidP="00EE7F2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лекції</w:t>
            </w:r>
          </w:p>
        </w:tc>
        <w:tc>
          <w:tcPr>
            <w:tcW w:w="465" w:type="dxa"/>
            <w:textDirection w:val="btLr"/>
          </w:tcPr>
          <w:p w14:paraId="11779985" w14:textId="620077D2" w:rsidR="00EE7F28" w:rsidRPr="00B90D03" w:rsidRDefault="00353D3E" w:rsidP="00EE7F2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практичні</w:t>
            </w:r>
          </w:p>
        </w:tc>
      </w:tr>
      <w:tr w:rsidR="00EE7F28" w:rsidRPr="00B90D03" w14:paraId="7567DFAB" w14:textId="77777777" w:rsidTr="002018BF">
        <w:trPr>
          <w:gridAfter w:val="1"/>
          <w:wAfter w:w="355" w:type="dxa"/>
          <w:trHeight w:val="211"/>
        </w:trPr>
        <w:tc>
          <w:tcPr>
            <w:tcW w:w="657" w:type="dxa"/>
          </w:tcPr>
          <w:p w14:paraId="77E8D2ED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944" w:type="dxa"/>
            <w:tcBorders>
              <w:bottom w:val="single" w:sz="4" w:space="0" w:color="auto"/>
            </w:tcBorders>
          </w:tcPr>
          <w:p w14:paraId="39F0BAB5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І. 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Вступ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63378380" w14:textId="09D5F06A" w:rsidR="00EE7F28" w:rsidRPr="00B90D03" w:rsidRDefault="00073CA1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3BCA5DB" w14:textId="7948E28F" w:rsidR="00EE7F28" w:rsidRPr="00B90D03" w:rsidRDefault="002018BF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14:paraId="5733B306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F28" w:rsidRPr="00B90D03" w14:paraId="17822AD5" w14:textId="77777777" w:rsidTr="002018BF">
        <w:trPr>
          <w:gridAfter w:val="1"/>
          <w:wAfter w:w="355" w:type="dxa"/>
          <w:trHeight w:val="877"/>
        </w:trPr>
        <w:tc>
          <w:tcPr>
            <w:tcW w:w="657" w:type="dxa"/>
          </w:tcPr>
          <w:p w14:paraId="2CFC91F1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7796E6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  <w:tcBorders>
              <w:bottom w:val="single" w:sz="4" w:space="0" w:color="auto"/>
            </w:tcBorders>
          </w:tcPr>
          <w:p w14:paraId="36E4F948" w14:textId="346EEB7A" w:rsidR="00EE7F28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Тема 1. 1. Вступ.</w:t>
            </w:r>
            <w:r w:rsidRPr="00B90D03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Мовлення як предмет стилістики і культури мовлення. Два рівні володіння українською літературною мовою: мовлення правильне (норми літературної мови) і мовлення комунікативно доцільне (змістовність, логічність, точність, виразність, доречність). 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093BFF39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DBAECCC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14:paraId="671B25B3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4C" w:rsidRPr="00B90D03" w14:paraId="35F9FD41" w14:textId="77777777" w:rsidTr="002018BF">
        <w:trPr>
          <w:gridAfter w:val="1"/>
          <w:wAfter w:w="355" w:type="dxa"/>
          <w:trHeight w:val="222"/>
        </w:trPr>
        <w:tc>
          <w:tcPr>
            <w:tcW w:w="657" w:type="dxa"/>
          </w:tcPr>
          <w:p w14:paraId="3D14230D" w14:textId="77777777" w:rsidR="00431E4C" w:rsidRPr="00B90D03" w:rsidRDefault="00431E4C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8917D7E" w14:textId="77777777" w:rsidR="00431E4C" w:rsidRPr="00B90D03" w:rsidRDefault="00431E4C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B1E8F2" w14:textId="77777777" w:rsidR="00431E4C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7F427542" w14:textId="46CA0732" w:rsidR="00431E4C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Функціональна стилістика і культура мовлення.</w:t>
            </w:r>
          </w:p>
        </w:tc>
        <w:tc>
          <w:tcPr>
            <w:tcW w:w="729" w:type="dxa"/>
          </w:tcPr>
          <w:p w14:paraId="210A4D98" w14:textId="709F4667" w:rsidR="00431E4C" w:rsidRPr="00B90D03" w:rsidRDefault="00073CA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34F8DFF" w14:textId="3A74CC7C" w:rsidR="00431E4C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18BF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3E0737F1" w14:textId="77777777" w:rsidR="00431E4C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178F4695" w14:textId="77777777" w:rsidTr="002018BF">
        <w:trPr>
          <w:gridAfter w:val="1"/>
          <w:wAfter w:w="355" w:type="dxa"/>
          <w:trHeight w:val="1096"/>
        </w:trPr>
        <w:tc>
          <w:tcPr>
            <w:tcW w:w="657" w:type="dxa"/>
          </w:tcPr>
          <w:p w14:paraId="5CCBC31B" w14:textId="4FCCED9F" w:rsidR="00EE7F28" w:rsidRPr="00B90D03" w:rsidRDefault="00431E4C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14:paraId="1008DD9F" w14:textId="4C340581" w:rsidR="00EE7F28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2.1. 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Функціональна стилістика. Функціональні стилі літературної української мови. Синоніміка і варіативність як базові поняття стилістики і культури мовлення. Стилістична норма і стилістична помилка.</w:t>
            </w:r>
          </w:p>
        </w:tc>
        <w:tc>
          <w:tcPr>
            <w:tcW w:w="729" w:type="dxa"/>
          </w:tcPr>
          <w:p w14:paraId="3F2AC513" w14:textId="77777777" w:rsidR="00EE7F28" w:rsidRPr="00B90D03" w:rsidRDefault="00420AA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6D73919" w14:textId="77777777" w:rsidR="00EE7F28" w:rsidRPr="00B90D03" w:rsidRDefault="00420AA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65" w:type="dxa"/>
          </w:tcPr>
          <w:p w14:paraId="69B6740F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8BF" w:rsidRPr="00B90D03" w14:paraId="4B6787E7" w14:textId="77777777" w:rsidTr="00C26C01">
        <w:trPr>
          <w:gridAfter w:val="1"/>
          <w:wAfter w:w="355" w:type="dxa"/>
          <w:trHeight w:val="759"/>
        </w:trPr>
        <w:tc>
          <w:tcPr>
            <w:tcW w:w="657" w:type="dxa"/>
          </w:tcPr>
          <w:p w14:paraId="6E938184" w14:textId="2FCC61B0" w:rsidR="002018BF" w:rsidRPr="00B90D03" w:rsidRDefault="002018BF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944" w:type="dxa"/>
          </w:tcPr>
          <w:p w14:paraId="2BDC986B" w14:textId="6F86CAEC" w:rsidR="002018BF" w:rsidRPr="00B90D03" w:rsidRDefault="002018BF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стилістика і культура мовлення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Стилістичні засоби фонетики</w:t>
            </w:r>
          </w:p>
        </w:tc>
        <w:tc>
          <w:tcPr>
            <w:tcW w:w="729" w:type="dxa"/>
          </w:tcPr>
          <w:p w14:paraId="48D01743" w14:textId="538496EE" w:rsidR="002018BF" w:rsidRPr="00B90D03" w:rsidRDefault="002018B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39E1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28A3FF3" w14:textId="0DC977EC" w:rsidR="002018BF" w:rsidRPr="00B90D03" w:rsidRDefault="002018BF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139E1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718E3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14:paraId="72194FBC" w14:textId="3CC44F21" w:rsidR="002018BF" w:rsidRPr="00B90D03" w:rsidRDefault="002018BF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5" w:type="dxa"/>
          </w:tcPr>
          <w:p w14:paraId="5014DCCD" w14:textId="0CF3C9F0" w:rsidR="002018BF" w:rsidRPr="00B90D03" w:rsidRDefault="002139E1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E7F28" w:rsidRPr="00B90D03" w14:paraId="2CE6B102" w14:textId="77777777" w:rsidTr="002018BF">
        <w:trPr>
          <w:gridAfter w:val="1"/>
          <w:wAfter w:w="355" w:type="dxa"/>
          <w:trHeight w:val="798"/>
        </w:trPr>
        <w:tc>
          <w:tcPr>
            <w:tcW w:w="657" w:type="dxa"/>
          </w:tcPr>
          <w:p w14:paraId="793EB01F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79ADB" w14:textId="7718352C" w:rsidR="00EE7F28" w:rsidRPr="00B90D03" w:rsidRDefault="00431E4C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14:paraId="59FCBEAA" w14:textId="29F3A2BE" w:rsidR="00EE7F2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E4C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3.1.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Милозвучність української мови — характерна ознака всіх її стилів. </w:t>
            </w:r>
            <w:r w:rsidR="008D3376" w:rsidRPr="00B90D03">
              <w:rPr>
                <w:rFonts w:ascii="Times New Roman" w:hAnsi="Times New Roman" w:cs="Times New Roman"/>
                <w:sz w:val="24"/>
                <w:szCs w:val="24"/>
              </w:rPr>
              <w:t>Загальна характеристика звукового складу мови.</w:t>
            </w:r>
            <w:r w:rsidR="00420AAE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Орфоеп</w:t>
            </w:r>
            <w:r w:rsidR="00420AAE" w:rsidRPr="00B90D03">
              <w:rPr>
                <w:rFonts w:ascii="Times New Roman" w:hAnsi="Times New Roman" w:cs="Times New Roman"/>
                <w:sz w:val="24"/>
                <w:szCs w:val="24"/>
              </w:rPr>
              <w:t>ічні норми. Правила переносу слів. Складні випадки наголошування слів</w:t>
            </w:r>
          </w:p>
        </w:tc>
        <w:tc>
          <w:tcPr>
            <w:tcW w:w="729" w:type="dxa"/>
          </w:tcPr>
          <w:p w14:paraId="502B6A61" w14:textId="77777777" w:rsidR="00EE7F28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C9CF749" w14:textId="77777777" w:rsidR="00EE7F28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65" w:type="dxa"/>
          </w:tcPr>
          <w:p w14:paraId="1CC78284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433D271E" w14:textId="77777777" w:rsidTr="002018BF">
        <w:trPr>
          <w:gridAfter w:val="1"/>
          <w:wAfter w:w="355" w:type="dxa"/>
          <w:trHeight w:val="690"/>
        </w:trPr>
        <w:tc>
          <w:tcPr>
            <w:tcW w:w="657" w:type="dxa"/>
          </w:tcPr>
          <w:p w14:paraId="29217644" w14:textId="4480D727" w:rsidR="00EE7F28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44" w:type="dxa"/>
          </w:tcPr>
          <w:p w14:paraId="03C2CEB2" w14:textId="5778E242" w:rsidR="00EE7F28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3.2. </w:t>
            </w:r>
            <w:r w:rsidR="00EE7F28"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0AAE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Орфографічна норма.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Складні випадки пра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вопису м'якого </w:t>
            </w:r>
            <w:proofErr w:type="spellStart"/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знака</w:t>
            </w:r>
            <w:proofErr w:type="spellEnd"/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, апострофа.</w:t>
            </w:r>
          </w:p>
        </w:tc>
        <w:tc>
          <w:tcPr>
            <w:tcW w:w="729" w:type="dxa"/>
          </w:tcPr>
          <w:p w14:paraId="63803AC9" w14:textId="77777777" w:rsidR="00EE7F28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5C0CBB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61485C" w14:textId="3BE12344" w:rsidR="00EE7F28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888"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" w:type="dxa"/>
          </w:tcPr>
          <w:p w14:paraId="0E21D6E1" w14:textId="4712C151" w:rsidR="00EE7F2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71B1" w:rsidRPr="00B90D03" w14:paraId="3596BA4B" w14:textId="77777777" w:rsidTr="002018BF">
        <w:trPr>
          <w:gridAfter w:val="1"/>
          <w:wAfter w:w="355" w:type="dxa"/>
          <w:trHeight w:val="270"/>
        </w:trPr>
        <w:tc>
          <w:tcPr>
            <w:tcW w:w="657" w:type="dxa"/>
          </w:tcPr>
          <w:p w14:paraId="1C127847" w14:textId="538CD830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44" w:type="dxa"/>
          </w:tcPr>
          <w:p w14:paraId="0B9CEF1F" w14:textId="215BEF98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3.3.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  великої букви та лапок у власних назвах.</w:t>
            </w:r>
          </w:p>
        </w:tc>
        <w:tc>
          <w:tcPr>
            <w:tcW w:w="729" w:type="dxa"/>
          </w:tcPr>
          <w:p w14:paraId="1E8E3C00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1A08744" w14:textId="68C46839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16722F8C" w14:textId="51DF5455" w:rsidR="009C71B1" w:rsidRPr="00B90D03" w:rsidRDefault="002139E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71B1" w:rsidRPr="00B90D03" w14:paraId="2FFD8B67" w14:textId="77777777" w:rsidTr="002018BF">
        <w:trPr>
          <w:gridAfter w:val="1"/>
          <w:wAfter w:w="355" w:type="dxa"/>
          <w:trHeight w:val="345"/>
        </w:trPr>
        <w:tc>
          <w:tcPr>
            <w:tcW w:w="657" w:type="dxa"/>
          </w:tcPr>
          <w:p w14:paraId="72759E11" w14:textId="5F034E4B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44" w:type="dxa"/>
          </w:tcPr>
          <w:p w14:paraId="253DF5AD" w14:textId="1E4A95A2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3.4.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Правопис  слів з ненаголошеними голосними.</w:t>
            </w:r>
          </w:p>
        </w:tc>
        <w:tc>
          <w:tcPr>
            <w:tcW w:w="729" w:type="dxa"/>
          </w:tcPr>
          <w:p w14:paraId="5506BF4B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EE58B17" w14:textId="77777777" w:rsidR="009C71B1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4715F24F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1B1" w:rsidRPr="00B90D03" w14:paraId="0C79A086" w14:textId="77777777" w:rsidTr="002018BF">
        <w:trPr>
          <w:gridAfter w:val="1"/>
          <w:wAfter w:w="355" w:type="dxa"/>
          <w:trHeight w:val="360"/>
        </w:trPr>
        <w:tc>
          <w:tcPr>
            <w:tcW w:w="657" w:type="dxa"/>
          </w:tcPr>
          <w:p w14:paraId="2CD9CBEE" w14:textId="2E5B3481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44" w:type="dxa"/>
          </w:tcPr>
          <w:p w14:paraId="3A713750" w14:textId="5F46BB46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3.5.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Правопис слів з подвоєнням і подовженням приголосних.</w:t>
            </w:r>
          </w:p>
        </w:tc>
        <w:tc>
          <w:tcPr>
            <w:tcW w:w="729" w:type="dxa"/>
          </w:tcPr>
          <w:p w14:paraId="2463C757" w14:textId="0DC3A5AF" w:rsidR="009C71B1" w:rsidRPr="00B90D03" w:rsidRDefault="002139E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2E30ED4" w14:textId="77777777" w:rsidR="009C71B1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7BBC93A8" w14:textId="25B7E9E4" w:rsidR="009C71B1" w:rsidRPr="00B90D03" w:rsidRDefault="002139E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71B1" w:rsidRPr="00B90D03" w14:paraId="21009E58" w14:textId="77777777" w:rsidTr="002018BF">
        <w:trPr>
          <w:gridAfter w:val="1"/>
          <w:wAfter w:w="355" w:type="dxa"/>
          <w:trHeight w:val="345"/>
        </w:trPr>
        <w:tc>
          <w:tcPr>
            <w:tcW w:w="657" w:type="dxa"/>
          </w:tcPr>
          <w:p w14:paraId="310FFE56" w14:textId="378B62E4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44" w:type="dxa"/>
          </w:tcPr>
          <w:p w14:paraId="4D9CF1EC" w14:textId="1C63834D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3.6.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Правопис слів зі спрощенням в групах приголосних.</w:t>
            </w:r>
          </w:p>
        </w:tc>
        <w:tc>
          <w:tcPr>
            <w:tcW w:w="729" w:type="dxa"/>
          </w:tcPr>
          <w:p w14:paraId="18F9CBEB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210C067" w14:textId="77777777" w:rsidR="009C71B1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17B1F494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1B1" w:rsidRPr="00B90D03" w14:paraId="02859ECA" w14:textId="77777777" w:rsidTr="002018BF">
        <w:trPr>
          <w:gridAfter w:val="1"/>
          <w:wAfter w:w="355" w:type="dxa"/>
          <w:trHeight w:val="315"/>
        </w:trPr>
        <w:tc>
          <w:tcPr>
            <w:tcW w:w="657" w:type="dxa"/>
          </w:tcPr>
          <w:p w14:paraId="2FC761DF" w14:textId="30B0D786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44" w:type="dxa"/>
          </w:tcPr>
          <w:p w14:paraId="0F0281EE" w14:textId="55ED78BC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3.7.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Правопис слів з чергуванням голосних приголосних звуків.</w:t>
            </w:r>
          </w:p>
        </w:tc>
        <w:tc>
          <w:tcPr>
            <w:tcW w:w="729" w:type="dxa"/>
          </w:tcPr>
          <w:p w14:paraId="6E3F39BC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A96DCEF" w14:textId="77777777" w:rsidR="009C71B1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58A66536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1B1" w:rsidRPr="00B90D03" w14:paraId="07335C5B" w14:textId="77777777" w:rsidTr="002018BF">
        <w:trPr>
          <w:gridAfter w:val="1"/>
          <w:wAfter w:w="355" w:type="dxa"/>
          <w:trHeight w:val="302"/>
        </w:trPr>
        <w:tc>
          <w:tcPr>
            <w:tcW w:w="657" w:type="dxa"/>
          </w:tcPr>
          <w:p w14:paraId="5B295A83" w14:textId="646C2DE8" w:rsidR="009C71B1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44" w:type="dxa"/>
          </w:tcPr>
          <w:p w14:paraId="5C823718" w14:textId="4C79C3B7" w:rsidR="009C71B1" w:rsidRPr="00B90D03" w:rsidRDefault="00431E4C" w:rsidP="009C71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3.8. </w:t>
            </w:r>
            <w:r w:rsidR="009C71B1" w:rsidRPr="00B90D03">
              <w:rPr>
                <w:rFonts w:ascii="Times New Roman" w:hAnsi="Times New Roman" w:cs="Times New Roman"/>
                <w:sz w:val="24"/>
                <w:szCs w:val="24"/>
              </w:rPr>
              <w:t>Правопис слів іншомовного походження</w:t>
            </w:r>
          </w:p>
        </w:tc>
        <w:tc>
          <w:tcPr>
            <w:tcW w:w="729" w:type="dxa"/>
          </w:tcPr>
          <w:p w14:paraId="0A888CF5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394426F" w14:textId="77777777" w:rsidR="009C71B1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59C57556" w14:textId="77777777" w:rsidR="009C71B1" w:rsidRPr="00B90D03" w:rsidRDefault="009C71B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3BED66B3" w14:textId="77777777" w:rsidTr="002018BF">
        <w:trPr>
          <w:gridAfter w:val="1"/>
          <w:wAfter w:w="355" w:type="dxa"/>
        </w:trPr>
        <w:tc>
          <w:tcPr>
            <w:tcW w:w="657" w:type="dxa"/>
          </w:tcPr>
          <w:p w14:paraId="586AC90D" w14:textId="7EA41687" w:rsidR="00EE7F28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44" w:type="dxa"/>
          </w:tcPr>
          <w:p w14:paraId="13AFE831" w14:textId="669726D1" w:rsidR="00EE7F2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 робота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31E4C" w:rsidRPr="00B90D03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29" w:type="dxa"/>
          </w:tcPr>
          <w:p w14:paraId="5E6B6BED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A1851EA" w14:textId="1F84EC31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65" w:type="dxa"/>
          </w:tcPr>
          <w:p w14:paraId="720B70A5" w14:textId="4965D331" w:rsidR="00EE7F28" w:rsidRPr="00B90D03" w:rsidRDefault="002139E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7F28" w:rsidRPr="00B90D03" w14:paraId="05EEFB23" w14:textId="77777777" w:rsidTr="002018BF">
        <w:trPr>
          <w:gridAfter w:val="1"/>
          <w:wAfter w:w="355" w:type="dxa"/>
          <w:trHeight w:val="438"/>
        </w:trPr>
        <w:tc>
          <w:tcPr>
            <w:tcW w:w="657" w:type="dxa"/>
          </w:tcPr>
          <w:p w14:paraId="1D89A524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  <w:p w14:paraId="44910DD3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0BCC36E4" w14:textId="77777777" w:rsidR="00EE7F2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Стилістичні засоби лексикології та фразеології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29" w:type="dxa"/>
          </w:tcPr>
          <w:p w14:paraId="34627723" w14:textId="0985B684" w:rsidR="00EE7F28" w:rsidRPr="00B90D03" w:rsidRDefault="0000188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08136EE" w14:textId="7842C25C" w:rsidR="00EE7F28" w:rsidRPr="00B90D03" w:rsidRDefault="00420AAE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718E3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382531A9" w14:textId="7A7BBE5C" w:rsidR="00EE7F28" w:rsidRPr="00B90D03" w:rsidRDefault="00B718E3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E7F28" w:rsidRPr="00B90D03" w14:paraId="019F3A1D" w14:textId="77777777" w:rsidTr="002018BF">
        <w:trPr>
          <w:gridAfter w:val="1"/>
          <w:wAfter w:w="355" w:type="dxa"/>
          <w:trHeight w:val="939"/>
        </w:trPr>
        <w:tc>
          <w:tcPr>
            <w:tcW w:w="657" w:type="dxa"/>
          </w:tcPr>
          <w:p w14:paraId="3C251FEB" w14:textId="4FB91723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31E4C"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14:paraId="774648AB" w14:textId="52B89BCF" w:rsidR="00EE7F28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4.1.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Слово і його</w:t>
            </w:r>
            <w:r w:rsidR="00420AAE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лексичне значення. Лексико-стилістичні синоніми. Антоніми. Пароніми. </w:t>
            </w:r>
          </w:p>
        </w:tc>
        <w:tc>
          <w:tcPr>
            <w:tcW w:w="729" w:type="dxa"/>
          </w:tcPr>
          <w:p w14:paraId="5E5EC134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426D61B" w14:textId="0F46C816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10F0D16F" w14:textId="47724ECC" w:rsidR="00EE7F2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7F28" w:rsidRPr="00B90D03" w14:paraId="7E5CFB5F" w14:textId="77777777" w:rsidTr="002018BF">
        <w:trPr>
          <w:gridAfter w:val="1"/>
          <w:wAfter w:w="355" w:type="dxa"/>
        </w:trPr>
        <w:tc>
          <w:tcPr>
            <w:tcW w:w="657" w:type="dxa"/>
          </w:tcPr>
          <w:p w14:paraId="54851325" w14:textId="0D76DF25" w:rsidR="00EE7F28" w:rsidRPr="00B90D03" w:rsidRDefault="00431E4C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44" w:type="dxa"/>
          </w:tcPr>
          <w:p w14:paraId="103C5D85" w14:textId="736FDC4A" w:rsidR="00EE7F28" w:rsidRPr="00B90D03" w:rsidRDefault="00431E4C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4.2.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Фразеологізми, їх багатозначність, синонімія та антонімія. Стилістичні можливості фразеологізмів.</w:t>
            </w:r>
          </w:p>
        </w:tc>
        <w:tc>
          <w:tcPr>
            <w:tcW w:w="729" w:type="dxa"/>
          </w:tcPr>
          <w:p w14:paraId="76DC658B" w14:textId="4601260D" w:rsidR="00EE7F2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030887A" w14:textId="2E49D8CF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9E1"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5" w:type="dxa"/>
          </w:tcPr>
          <w:p w14:paraId="60F050EA" w14:textId="1B9495F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CA1" w:rsidRPr="00B90D03" w14:paraId="7E591DEC" w14:textId="77777777" w:rsidTr="002018BF">
        <w:trPr>
          <w:gridAfter w:val="1"/>
          <w:wAfter w:w="355" w:type="dxa"/>
          <w:trHeight w:val="530"/>
        </w:trPr>
        <w:tc>
          <w:tcPr>
            <w:tcW w:w="657" w:type="dxa"/>
          </w:tcPr>
          <w:p w14:paraId="73236252" w14:textId="77777777" w:rsidR="00073CA1" w:rsidRPr="00B90D03" w:rsidRDefault="00073CA1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  <w:p w14:paraId="502455FC" w14:textId="103E1F39" w:rsidR="00073CA1" w:rsidRPr="00B90D03" w:rsidRDefault="00073CA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1D0382BC" w14:textId="5DA75032" w:rsidR="00073CA1" w:rsidRPr="00B90D03" w:rsidRDefault="00073CA1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Словотворчі засоби стилістики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29" w:type="dxa"/>
          </w:tcPr>
          <w:p w14:paraId="2ABB2623" w14:textId="67095C2B" w:rsidR="00073CA1" w:rsidRPr="00B90D03" w:rsidRDefault="00CE7AC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68B2DD43" w14:textId="7038E0C9" w:rsidR="00073CA1" w:rsidRPr="00B90D03" w:rsidRDefault="00073CA1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3879CE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5" w:type="dxa"/>
          </w:tcPr>
          <w:p w14:paraId="30DF374C" w14:textId="51148391" w:rsidR="00073CA1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E7F28" w:rsidRPr="00B90D03" w14:paraId="0AB9F216" w14:textId="77777777" w:rsidTr="00001888">
        <w:trPr>
          <w:gridAfter w:val="1"/>
          <w:wAfter w:w="355" w:type="dxa"/>
          <w:trHeight w:val="1428"/>
        </w:trPr>
        <w:tc>
          <w:tcPr>
            <w:tcW w:w="657" w:type="dxa"/>
          </w:tcPr>
          <w:p w14:paraId="084D8852" w14:textId="0BB58F6D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73CA1"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14:paraId="056773EE" w14:textId="77777777" w:rsidR="00001888" w:rsidRPr="00B90D03" w:rsidRDefault="00073CA1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5.1. </w:t>
            </w:r>
            <w:r w:rsidR="00B02A27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Морфемна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і словотвірна структура слова. Основні способи слов</w:t>
            </w:r>
            <w:r w:rsidR="00B02A27" w:rsidRPr="00B90D03">
              <w:rPr>
                <w:rFonts w:ascii="Times New Roman" w:hAnsi="Times New Roman" w:cs="Times New Roman"/>
                <w:sz w:val="24"/>
                <w:szCs w:val="24"/>
              </w:rPr>
              <w:t>отвору.</w:t>
            </w:r>
          </w:p>
          <w:p w14:paraId="21736C89" w14:textId="518FD937" w:rsidR="00001888" w:rsidRPr="00B90D03" w:rsidRDefault="00B02A27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Стилістичне забарвлення значущих частин слова  (префіксів і суфіксів).</w:t>
            </w:r>
          </w:p>
        </w:tc>
        <w:tc>
          <w:tcPr>
            <w:tcW w:w="729" w:type="dxa"/>
          </w:tcPr>
          <w:p w14:paraId="641786D4" w14:textId="4D2C678F" w:rsidR="00EE7F2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59C62A8" w14:textId="6263CBE6" w:rsidR="00EE7F28" w:rsidRPr="00B90D03" w:rsidRDefault="002139E1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0B81B99A" w14:textId="2992333D" w:rsidR="00EE7F28" w:rsidRPr="00B90D03" w:rsidRDefault="002139E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1888" w:rsidRPr="00B90D03" w14:paraId="3FBCDBA1" w14:textId="77777777" w:rsidTr="003879CE">
        <w:trPr>
          <w:gridAfter w:val="1"/>
          <w:wAfter w:w="355" w:type="dxa"/>
          <w:trHeight w:val="291"/>
        </w:trPr>
        <w:tc>
          <w:tcPr>
            <w:tcW w:w="657" w:type="dxa"/>
          </w:tcPr>
          <w:p w14:paraId="26E1414D" w14:textId="77777777" w:rsidR="0000188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2A92E025" w14:textId="6E48C214" w:rsidR="003879CE" w:rsidRPr="00B90D03" w:rsidRDefault="00B90D03" w:rsidP="001546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001888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сього за </w:t>
            </w:r>
            <w:r w:rsidR="00001888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001888"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29" w:type="dxa"/>
          </w:tcPr>
          <w:p w14:paraId="5FADB59E" w14:textId="3BDD575F" w:rsidR="00001888" w:rsidRPr="00B90D03" w:rsidRDefault="00001888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261D67DC" w14:textId="495C9C58" w:rsidR="00001888" w:rsidRPr="00B90D03" w:rsidRDefault="00001888" w:rsidP="00EE7F28">
            <w:pPr>
              <w:ind w:left="1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65" w:type="dxa"/>
          </w:tcPr>
          <w:p w14:paraId="51262741" w14:textId="300A1EA7" w:rsidR="00001888" w:rsidRPr="00B90D03" w:rsidRDefault="00001888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879CE" w:rsidRPr="00B90D03" w14:paraId="27D7911D" w14:textId="77777777" w:rsidTr="002018BF">
        <w:trPr>
          <w:gridAfter w:val="1"/>
          <w:wAfter w:w="355" w:type="dxa"/>
          <w:trHeight w:val="456"/>
        </w:trPr>
        <w:tc>
          <w:tcPr>
            <w:tcW w:w="657" w:type="dxa"/>
          </w:tcPr>
          <w:p w14:paraId="67760267" w14:textId="77777777" w:rsidR="003879CE" w:rsidRPr="00B90D03" w:rsidRDefault="003879CE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354710F8" w14:textId="4C5FFB8F" w:rsidR="003879CE" w:rsidRPr="00B90D03" w:rsidRDefault="003879CE" w:rsidP="001546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29" w:type="dxa"/>
          </w:tcPr>
          <w:p w14:paraId="0262D4FC" w14:textId="77777777" w:rsidR="003879CE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49187B0" w14:textId="77777777" w:rsidR="003879CE" w:rsidRPr="00B90D03" w:rsidRDefault="003879CE" w:rsidP="00EE7F28">
            <w:pPr>
              <w:ind w:left="1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5" w:type="dxa"/>
          </w:tcPr>
          <w:p w14:paraId="7E0F30FF" w14:textId="77777777" w:rsidR="003879CE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3CA1" w:rsidRPr="00B90D03" w14:paraId="40F33EE6" w14:textId="77777777" w:rsidTr="002018BF">
        <w:trPr>
          <w:trHeight w:val="660"/>
        </w:trPr>
        <w:tc>
          <w:tcPr>
            <w:tcW w:w="657" w:type="dxa"/>
          </w:tcPr>
          <w:p w14:paraId="1A88DEC1" w14:textId="77777777" w:rsidR="00073CA1" w:rsidRPr="00B90D03" w:rsidRDefault="00073CA1" w:rsidP="00EE7F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D664C3" w14:textId="1C2C3038" w:rsidR="00073CA1" w:rsidRPr="00B90D03" w:rsidRDefault="00073CA1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4" w:type="dxa"/>
          </w:tcPr>
          <w:p w14:paraId="2EE44DBB" w14:textId="71DBE482" w:rsidR="00073CA1" w:rsidRPr="00B90D03" w:rsidRDefault="00073CA1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bCs/>
                <w:sz w:val="24"/>
                <w:szCs w:val="24"/>
              </w:rPr>
              <w:t>Тема 5.</w:t>
            </w:r>
            <w:r w:rsidR="00001888" w:rsidRPr="00712A2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12A20">
              <w:rPr>
                <w:rFonts w:ascii="Times New Roman" w:hAnsi="Times New Roman" w:cs="Times New Roman"/>
                <w:bCs/>
                <w:sz w:val="24"/>
                <w:szCs w:val="24"/>
              </w:rPr>
              <w:t>. Правопис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. Основні орфограми в коренях, префіксах і суфіксах.</w:t>
            </w:r>
          </w:p>
        </w:tc>
        <w:tc>
          <w:tcPr>
            <w:tcW w:w="729" w:type="dxa"/>
          </w:tcPr>
          <w:p w14:paraId="0786BDF4" w14:textId="480D8A2A" w:rsidR="00073CA1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731E3E6" w14:textId="7727F7F7" w:rsidR="00073CA1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3000D97B" w14:textId="5360B019" w:rsidR="00073CA1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" w:type="dxa"/>
            <w:vMerge w:val="restart"/>
            <w:tcBorders>
              <w:top w:val="nil"/>
              <w:right w:val="nil"/>
            </w:tcBorders>
          </w:tcPr>
          <w:p w14:paraId="2BA3FEE1" w14:textId="3A76C318" w:rsidR="00073CA1" w:rsidRPr="00B90D03" w:rsidRDefault="00073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object w:dxaOrig="1522" w:dyaOrig="990" w14:anchorId="7927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8" o:title=""/>
                </v:shape>
                <o:OLEObject Type="Embed" ProgID="PowerPoint.Show.12" ShapeID="_x0000_i1025" DrawAspect="Icon" ObjectID="_1793013283" r:id="rId9"/>
              </w:object>
            </w:r>
          </w:p>
        </w:tc>
      </w:tr>
      <w:tr w:rsidR="00375FF8" w:rsidRPr="00B90D03" w14:paraId="4487A71B" w14:textId="77777777" w:rsidTr="002018BF">
        <w:trPr>
          <w:trHeight w:val="468"/>
        </w:trPr>
        <w:tc>
          <w:tcPr>
            <w:tcW w:w="657" w:type="dxa"/>
          </w:tcPr>
          <w:p w14:paraId="5619A710" w14:textId="122E43FA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4" w:type="dxa"/>
          </w:tcPr>
          <w:p w14:paraId="312AE974" w14:textId="1CA274B3" w:rsidR="00375FF8" w:rsidRPr="00B90D03" w:rsidRDefault="00375FF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  <w:r w:rsidR="00001888" w:rsidRPr="00712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12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Написання складних слів.</w:t>
            </w:r>
          </w:p>
        </w:tc>
        <w:tc>
          <w:tcPr>
            <w:tcW w:w="729" w:type="dxa"/>
          </w:tcPr>
          <w:p w14:paraId="564ADC68" w14:textId="4A7A461F" w:rsidR="00375FF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0F676BF" w14:textId="3F50822E" w:rsidR="00375FF8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5A36459E" w14:textId="0E9EE30D" w:rsidR="00375FF8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" w:type="dxa"/>
            <w:vMerge/>
            <w:tcBorders>
              <w:top w:val="nil"/>
              <w:right w:val="nil"/>
            </w:tcBorders>
          </w:tcPr>
          <w:p w14:paraId="6F199C22" w14:textId="77777777" w:rsidR="00375FF8" w:rsidRPr="00B90D03" w:rsidRDefault="00375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FF8" w:rsidRPr="00B90D03" w14:paraId="37245BE6" w14:textId="77777777" w:rsidTr="002018BF">
        <w:trPr>
          <w:trHeight w:val="408"/>
        </w:trPr>
        <w:tc>
          <w:tcPr>
            <w:tcW w:w="657" w:type="dxa"/>
          </w:tcPr>
          <w:p w14:paraId="593F7AAE" w14:textId="0F10397B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6944" w:type="dxa"/>
          </w:tcPr>
          <w:p w14:paraId="73523E86" w14:textId="2BA377A4" w:rsidR="00375FF8" w:rsidRPr="00B90D03" w:rsidRDefault="00375FF8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Сприймання чужого мовлення. Відтворення готового тексту.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9" w:type="dxa"/>
          </w:tcPr>
          <w:p w14:paraId="3535884D" w14:textId="0A07900F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61BAC1EB" w14:textId="43D429C4" w:rsidR="00375FF8" w:rsidRPr="00B90D03" w:rsidRDefault="00315516" w:rsidP="00477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5" w:type="dxa"/>
          </w:tcPr>
          <w:p w14:paraId="54AE4D4E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vMerge/>
            <w:tcBorders>
              <w:right w:val="nil"/>
            </w:tcBorders>
          </w:tcPr>
          <w:p w14:paraId="3DD8899F" w14:textId="77777777" w:rsidR="00375FF8" w:rsidRPr="00B90D03" w:rsidRDefault="00375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7F4C44AF" w14:textId="77777777" w:rsidTr="002018BF">
        <w:trPr>
          <w:gridAfter w:val="1"/>
          <w:wAfter w:w="355" w:type="dxa"/>
          <w:trHeight w:val="908"/>
        </w:trPr>
        <w:tc>
          <w:tcPr>
            <w:tcW w:w="657" w:type="dxa"/>
          </w:tcPr>
          <w:p w14:paraId="3B806549" w14:textId="0EAC0955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16E6A"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  <w:p w14:paraId="47BA7EF4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58A543E3" w14:textId="2430B450" w:rsidR="00EE7F28" w:rsidRPr="00B90D03" w:rsidRDefault="00E16E6A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sz w:val="24"/>
                <w:szCs w:val="24"/>
              </w:rPr>
              <w:t>Тема 6.1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Усний детальний переказ тексту художнього, публіцистичного або наукового стилю із творчим завданням (висловленням власного ставлення до подій, героїв та ін.).</w:t>
            </w:r>
          </w:p>
        </w:tc>
        <w:tc>
          <w:tcPr>
            <w:tcW w:w="729" w:type="dxa"/>
          </w:tcPr>
          <w:p w14:paraId="572A2EDC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8548E22" w14:textId="77777777" w:rsidR="00EE7F28" w:rsidRPr="00B90D03" w:rsidRDefault="00EE7F28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2EDD6A85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6B07B21D" w14:textId="77777777" w:rsidTr="002018BF">
        <w:trPr>
          <w:gridAfter w:val="1"/>
          <w:wAfter w:w="355" w:type="dxa"/>
          <w:trHeight w:val="684"/>
        </w:trPr>
        <w:tc>
          <w:tcPr>
            <w:tcW w:w="657" w:type="dxa"/>
          </w:tcPr>
          <w:p w14:paraId="2BF3DBA5" w14:textId="78A67DD4" w:rsidR="00EE7F2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6944" w:type="dxa"/>
          </w:tcPr>
          <w:p w14:paraId="453E1C56" w14:textId="6FAAA7F9" w:rsidR="00EE7F28" w:rsidRPr="00B90D03" w:rsidRDefault="00E16E6A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sz w:val="24"/>
                <w:szCs w:val="24"/>
              </w:rPr>
              <w:t>Тема 6.2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як різновид стислого переказу висловлювань, що сприймається на слух. </w:t>
            </w:r>
          </w:p>
        </w:tc>
        <w:tc>
          <w:tcPr>
            <w:tcW w:w="729" w:type="dxa"/>
          </w:tcPr>
          <w:p w14:paraId="6B223BBD" w14:textId="7F7837B3" w:rsidR="00EE7F28" w:rsidRPr="00B90D03" w:rsidRDefault="00E16E6A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139CABA" w14:textId="77777777" w:rsidR="00E16E6A" w:rsidRPr="00B90D03" w:rsidRDefault="00E16E6A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1EF72" w14:textId="241FA12B" w:rsidR="00E16E6A" w:rsidRPr="00B90D03" w:rsidRDefault="00E16E6A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2DBF14E" w14:textId="3960D5E9" w:rsidR="00EE7F28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2AC53825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FF8" w:rsidRPr="00B90D03" w14:paraId="6D292728" w14:textId="77777777" w:rsidTr="002018BF">
        <w:trPr>
          <w:gridAfter w:val="1"/>
          <w:wAfter w:w="355" w:type="dxa"/>
          <w:trHeight w:val="828"/>
        </w:trPr>
        <w:tc>
          <w:tcPr>
            <w:tcW w:w="657" w:type="dxa"/>
          </w:tcPr>
          <w:p w14:paraId="1548F19F" w14:textId="1D1CDE89" w:rsidR="00375FF8" w:rsidRPr="00B90D03" w:rsidRDefault="00712A20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6944" w:type="dxa"/>
          </w:tcPr>
          <w:p w14:paraId="2A6A1EBB" w14:textId="77777777" w:rsidR="00375FF8" w:rsidRPr="00B90D03" w:rsidRDefault="00375FF8" w:rsidP="001546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sz w:val="24"/>
                <w:szCs w:val="24"/>
              </w:rPr>
              <w:t>Тема 6.3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 прочитаної науково-популярної статті. План (складний), тези, тематичні виписки.</w:t>
            </w:r>
          </w:p>
        </w:tc>
        <w:tc>
          <w:tcPr>
            <w:tcW w:w="729" w:type="dxa"/>
          </w:tcPr>
          <w:p w14:paraId="4429A7BA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D146277" w14:textId="38F8659B" w:rsidR="00375FF8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6212252D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FF8" w:rsidRPr="00B90D03" w14:paraId="0356E482" w14:textId="77777777" w:rsidTr="00001888">
        <w:trPr>
          <w:gridAfter w:val="1"/>
          <w:wAfter w:w="355" w:type="dxa"/>
          <w:trHeight w:val="372"/>
        </w:trPr>
        <w:tc>
          <w:tcPr>
            <w:tcW w:w="657" w:type="dxa"/>
          </w:tcPr>
          <w:p w14:paraId="34377429" w14:textId="1B1A66D9" w:rsidR="00375FF8" w:rsidRPr="00B90D03" w:rsidRDefault="00712A20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148F81A" w14:textId="671EC259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0762B0C6" w14:textId="5A94EC65" w:rsidR="00001888" w:rsidRPr="00B90D03" w:rsidRDefault="00375FF8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 робота.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Систематизація набутих знань.</w:t>
            </w:r>
          </w:p>
        </w:tc>
        <w:tc>
          <w:tcPr>
            <w:tcW w:w="729" w:type="dxa"/>
          </w:tcPr>
          <w:p w14:paraId="2922D5D9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0245FAA" w14:textId="2960C6F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00CB03" w14:textId="77777777" w:rsidR="00375FF8" w:rsidRPr="00B90D03" w:rsidRDefault="00375FF8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76DE64" w14:textId="00BDA882" w:rsidR="00375FF8" w:rsidRPr="00B90D03" w:rsidRDefault="00375FF8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713E6FE0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1888" w:rsidRPr="00B90D03" w14:paraId="6CC84892" w14:textId="77777777" w:rsidTr="002018BF">
        <w:trPr>
          <w:gridAfter w:val="1"/>
          <w:wAfter w:w="355" w:type="dxa"/>
          <w:trHeight w:val="375"/>
        </w:trPr>
        <w:tc>
          <w:tcPr>
            <w:tcW w:w="657" w:type="dxa"/>
          </w:tcPr>
          <w:p w14:paraId="08DB3B44" w14:textId="1153C590" w:rsidR="0000188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14:paraId="5D7D6828" w14:textId="7BF40389" w:rsidR="00001888" w:rsidRPr="00B90D03" w:rsidRDefault="00001888" w:rsidP="0015462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2A20">
              <w:rPr>
                <w:rFonts w:ascii="Times New Roman" w:hAnsi="Times New Roman" w:cs="Times New Roman"/>
                <w:bCs/>
                <w:sz w:val="24"/>
                <w:szCs w:val="24"/>
              </w:rPr>
              <w:t>Тема 6.4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Робота над темами, визначеними викладачем</w:t>
            </w:r>
          </w:p>
        </w:tc>
        <w:tc>
          <w:tcPr>
            <w:tcW w:w="729" w:type="dxa"/>
          </w:tcPr>
          <w:p w14:paraId="2F11B92C" w14:textId="5B388E90" w:rsidR="0000188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5F9A360" w14:textId="2C5EBAF5" w:rsidR="00001888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64FD8445" w14:textId="77777777" w:rsidR="00001888" w:rsidRPr="00B90D03" w:rsidRDefault="0000188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F28" w:rsidRPr="00B90D03" w14:paraId="1EEB1C12" w14:textId="77777777" w:rsidTr="002018BF">
        <w:trPr>
          <w:gridAfter w:val="1"/>
          <w:wAfter w:w="355" w:type="dxa"/>
          <w:trHeight w:val="533"/>
        </w:trPr>
        <w:tc>
          <w:tcPr>
            <w:tcW w:w="657" w:type="dxa"/>
          </w:tcPr>
          <w:p w14:paraId="19B46D16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  <w:p w14:paraId="39C9994B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060AA3D9" w14:textId="77777777" w:rsidR="00EE7F2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Практична стилістика і культура мовлення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Морфологічні засоби стилістики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29" w:type="dxa"/>
          </w:tcPr>
          <w:p w14:paraId="613C67E3" w14:textId="4CE583D2" w:rsidR="00EE7F28" w:rsidRPr="00B90D03" w:rsidRDefault="00A6563E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75FF8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56A682C" w14:textId="6DE890C0" w:rsidR="00EE7F28" w:rsidRPr="00B90D03" w:rsidRDefault="003879CE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5" w:type="dxa"/>
          </w:tcPr>
          <w:p w14:paraId="3E2B51BA" w14:textId="25576329" w:rsidR="00EE7F28" w:rsidRPr="00B90D03" w:rsidRDefault="003879CE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E25AF" w:rsidRPr="00B90D03" w14:paraId="7EF29184" w14:textId="77777777" w:rsidTr="00E6131B">
        <w:trPr>
          <w:gridAfter w:val="1"/>
          <w:wAfter w:w="355" w:type="dxa"/>
          <w:trHeight w:val="640"/>
        </w:trPr>
        <w:tc>
          <w:tcPr>
            <w:tcW w:w="657" w:type="dxa"/>
          </w:tcPr>
          <w:p w14:paraId="3CA0ADAA" w14:textId="7B820D80" w:rsidR="006E25AF" w:rsidRPr="00B90D03" w:rsidRDefault="00B718E3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7B332567" w14:textId="77777777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EC7AB" w14:textId="77777777" w:rsidR="006E25AF" w:rsidRPr="00B90D03" w:rsidRDefault="006E25AF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4" w:type="dxa"/>
          </w:tcPr>
          <w:p w14:paraId="6A874EF0" w14:textId="3A9E66E6" w:rsidR="006E25AF" w:rsidRPr="00B90D03" w:rsidRDefault="00B718E3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  <w:r w:rsidR="00E6131B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="006E25AF" w:rsidRPr="00B90D03">
              <w:rPr>
                <w:rFonts w:ascii="Times New Roman" w:hAnsi="Times New Roman" w:cs="Times New Roman"/>
                <w:sz w:val="24"/>
                <w:szCs w:val="24"/>
              </w:rPr>
              <w:t>Стилістичне забарвлення граматичних понять і граматичних форм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E25AF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9" w:type="dxa"/>
          </w:tcPr>
          <w:p w14:paraId="7814A420" w14:textId="743E602A" w:rsidR="006E25AF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70B0E61" w14:textId="3D19C246" w:rsidR="00357483" w:rsidRPr="00B90D03" w:rsidRDefault="00357483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C36D6" w14:textId="5B6B1ACE" w:rsidR="00357483" w:rsidRPr="00B90D03" w:rsidRDefault="00357483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008DED" w14:textId="5A119974" w:rsidR="006E25AF" w:rsidRPr="00B90D03" w:rsidRDefault="003879CE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4851A34D" w14:textId="77777777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1B" w:rsidRPr="00B90D03" w14:paraId="74B94DFB" w14:textId="77777777" w:rsidTr="00E6131B">
        <w:trPr>
          <w:gridAfter w:val="1"/>
          <w:wAfter w:w="355" w:type="dxa"/>
          <w:trHeight w:val="336"/>
        </w:trPr>
        <w:tc>
          <w:tcPr>
            <w:tcW w:w="657" w:type="dxa"/>
          </w:tcPr>
          <w:p w14:paraId="56A25125" w14:textId="6AA70A0D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44" w:type="dxa"/>
          </w:tcPr>
          <w:p w14:paraId="2C0FE038" w14:textId="7FDD13D8" w:rsidR="00E6131B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7.2. Іменник як частина мови. Поняття роду, числа. </w:t>
            </w:r>
          </w:p>
        </w:tc>
        <w:tc>
          <w:tcPr>
            <w:tcW w:w="729" w:type="dxa"/>
          </w:tcPr>
          <w:p w14:paraId="4D09CD79" w14:textId="203ECFB3" w:rsidR="00E6131B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8198DC5" w14:textId="77777777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60BF12" w14:textId="52FB13F3" w:rsidR="00E6131B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258EDCCC" w14:textId="77777777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1B" w:rsidRPr="00B90D03" w14:paraId="0B555053" w14:textId="77777777" w:rsidTr="00E6131B">
        <w:trPr>
          <w:gridAfter w:val="1"/>
          <w:wAfter w:w="355" w:type="dxa"/>
          <w:trHeight w:val="672"/>
        </w:trPr>
        <w:tc>
          <w:tcPr>
            <w:tcW w:w="657" w:type="dxa"/>
          </w:tcPr>
          <w:p w14:paraId="49FD3D87" w14:textId="2B6C8CC8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44" w:type="dxa"/>
          </w:tcPr>
          <w:p w14:paraId="132E3498" w14:textId="0D66EC1E" w:rsidR="00E6131B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7.3.  Особливості відмінкових закінчень іменників ІІ відміни чоловічого роду у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Р.в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9" w:type="dxa"/>
          </w:tcPr>
          <w:p w14:paraId="39B8C2B2" w14:textId="24B2B875" w:rsidR="00E6131B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EA468CF" w14:textId="77777777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55B2E1" w14:textId="77777777" w:rsidR="00E6131B" w:rsidRPr="00B90D03" w:rsidRDefault="00E6131B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56BC27F2" w14:textId="555AA5A5" w:rsidR="00E6131B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131B" w:rsidRPr="00B90D03" w14:paraId="64A7C7ED" w14:textId="77777777" w:rsidTr="002018BF">
        <w:trPr>
          <w:gridAfter w:val="1"/>
          <w:wAfter w:w="355" w:type="dxa"/>
          <w:trHeight w:val="984"/>
        </w:trPr>
        <w:tc>
          <w:tcPr>
            <w:tcW w:w="657" w:type="dxa"/>
          </w:tcPr>
          <w:p w14:paraId="45CCC5C0" w14:textId="032B3E6D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44" w:type="dxa"/>
          </w:tcPr>
          <w:p w14:paraId="5BCB3F33" w14:textId="45959D69" w:rsidR="00E6131B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Тема 7.4. Прикметник як частина мови. Особливості творення  ступенів порівняння прикметників. </w:t>
            </w:r>
          </w:p>
        </w:tc>
        <w:tc>
          <w:tcPr>
            <w:tcW w:w="729" w:type="dxa"/>
          </w:tcPr>
          <w:p w14:paraId="1F446950" w14:textId="775B1D58" w:rsidR="00E6131B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E88D71D" w14:textId="27EC8D60" w:rsidR="00E6131B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02B13E18" w14:textId="171F542A" w:rsidR="00E6131B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5AF" w:rsidRPr="00B90D03" w14:paraId="4C91C225" w14:textId="77777777" w:rsidTr="002018BF">
        <w:trPr>
          <w:gridAfter w:val="1"/>
          <w:wAfter w:w="355" w:type="dxa"/>
          <w:trHeight w:val="528"/>
        </w:trPr>
        <w:tc>
          <w:tcPr>
            <w:tcW w:w="657" w:type="dxa"/>
          </w:tcPr>
          <w:p w14:paraId="3AC57F45" w14:textId="7069550A" w:rsidR="006E25AF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4" w:type="dxa"/>
          </w:tcPr>
          <w:p w14:paraId="45B05FE5" w14:textId="42A75718" w:rsidR="006E25AF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7.5. </w:t>
            </w:r>
            <w:r w:rsidR="006E25AF" w:rsidRPr="00B90D03">
              <w:rPr>
                <w:rFonts w:ascii="Times New Roman" w:hAnsi="Times New Roman" w:cs="Times New Roman"/>
                <w:sz w:val="24"/>
                <w:szCs w:val="24"/>
              </w:rPr>
              <w:t>Числівник як частина мови. Особливості відмінювання числівників та узгодження їх з іменниками.</w:t>
            </w:r>
          </w:p>
        </w:tc>
        <w:tc>
          <w:tcPr>
            <w:tcW w:w="729" w:type="dxa"/>
          </w:tcPr>
          <w:p w14:paraId="1A5BA843" w14:textId="2BE156D0" w:rsidR="00636839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952E489" w14:textId="71BE405A" w:rsidR="006E25AF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0C163F94" w14:textId="2AB7C0CC" w:rsidR="006E25AF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25AF" w:rsidRPr="00B90D03" w14:paraId="7B729978" w14:textId="77777777" w:rsidTr="002018BF">
        <w:trPr>
          <w:gridAfter w:val="1"/>
          <w:wAfter w:w="355" w:type="dxa"/>
          <w:trHeight w:val="510"/>
        </w:trPr>
        <w:tc>
          <w:tcPr>
            <w:tcW w:w="657" w:type="dxa"/>
          </w:tcPr>
          <w:p w14:paraId="0ED1D3D2" w14:textId="04DD04CE" w:rsidR="006E25AF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4" w:type="dxa"/>
          </w:tcPr>
          <w:p w14:paraId="22B7D29E" w14:textId="133F8A03" w:rsidR="006E25AF" w:rsidRPr="00B90D03" w:rsidRDefault="006E25AF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31B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7.6.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Прислівник як частина мови. Правопис прислівників. Розрізнення прислівників і співзвучних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сполук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29" w:type="dxa"/>
          </w:tcPr>
          <w:p w14:paraId="0117BB23" w14:textId="77777777" w:rsidR="006E25AF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672E8FD" w14:textId="3F6815F6" w:rsidR="006E25AF" w:rsidRPr="00B90D03" w:rsidRDefault="00315516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0160D907" w14:textId="00791004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5AF" w:rsidRPr="00B90D03" w14:paraId="65708683" w14:textId="77777777" w:rsidTr="002018BF">
        <w:trPr>
          <w:gridAfter w:val="1"/>
          <w:wAfter w:w="355" w:type="dxa"/>
          <w:trHeight w:val="570"/>
        </w:trPr>
        <w:tc>
          <w:tcPr>
            <w:tcW w:w="657" w:type="dxa"/>
          </w:tcPr>
          <w:p w14:paraId="76768CCD" w14:textId="6AD89F73" w:rsidR="006E25AF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4" w:type="dxa"/>
          </w:tcPr>
          <w:p w14:paraId="3D04804C" w14:textId="6F570773" w:rsidR="006E25AF" w:rsidRPr="00B90D03" w:rsidRDefault="006E25AF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31B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7.7.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Дієслово як частина мови.  </w:t>
            </w:r>
          </w:p>
        </w:tc>
        <w:tc>
          <w:tcPr>
            <w:tcW w:w="729" w:type="dxa"/>
          </w:tcPr>
          <w:p w14:paraId="70BAA5C5" w14:textId="77777777" w:rsidR="006E25AF" w:rsidRPr="00B90D03" w:rsidRDefault="00A6563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3765F51" w14:textId="77777777" w:rsidR="006E25AF" w:rsidRPr="00B90D03" w:rsidRDefault="00A6563E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2F337DDE" w14:textId="77777777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5AF" w:rsidRPr="00B90D03" w14:paraId="300F7B56" w14:textId="77777777" w:rsidTr="002018BF">
        <w:trPr>
          <w:gridAfter w:val="1"/>
          <w:wAfter w:w="355" w:type="dxa"/>
          <w:trHeight w:val="330"/>
        </w:trPr>
        <w:tc>
          <w:tcPr>
            <w:tcW w:w="657" w:type="dxa"/>
          </w:tcPr>
          <w:p w14:paraId="28E539C4" w14:textId="600F46E7" w:rsidR="006E25AF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4" w:type="dxa"/>
          </w:tcPr>
          <w:p w14:paraId="7CE5D670" w14:textId="3BB9FD98" w:rsidR="006E25AF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7.8. </w:t>
            </w:r>
            <w:r w:rsidR="006E25AF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Службові частини мови. Правопис службових частин мови. </w:t>
            </w:r>
          </w:p>
        </w:tc>
        <w:tc>
          <w:tcPr>
            <w:tcW w:w="729" w:type="dxa"/>
          </w:tcPr>
          <w:p w14:paraId="18607669" w14:textId="77777777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7AB4707" w14:textId="77777777" w:rsidR="006E25AF" w:rsidRPr="00B90D03" w:rsidRDefault="006E25AF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10D0A9D1" w14:textId="77777777" w:rsidR="006E25AF" w:rsidRPr="00B90D03" w:rsidRDefault="006E25AF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5AF" w:rsidRPr="00B90D03" w14:paraId="679CBF36" w14:textId="77777777" w:rsidTr="002018BF">
        <w:trPr>
          <w:gridAfter w:val="1"/>
          <w:wAfter w:w="355" w:type="dxa"/>
          <w:trHeight w:val="210"/>
        </w:trPr>
        <w:tc>
          <w:tcPr>
            <w:tcW w:w="657" w:type="dxa"/>
          </w:tcPr>
          <w:p w14:paraId="5CFB65DC" w14:textId="44C03295" w:rsidR="006E25AF" w:rsidRPr="00B90D03" w:rsidRDefault="00712A20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44" w:type="dxa"/>
          </w:tcPr>
          <w:p w14:paraId="337F9E09" w14:textId="32A3EA53" w:rsidR="006E25AF" w:rsidRPr="00B90D03" w:rsidRDefault="00E6131B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7.9. </w:t>
            </w:r>
            <w:r w:rsidR="006E25AF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 часток НЕ і НІ з різними частинами мови. </w:t>
            </w:r>
          </w:p>
        </w:tc>
        <w:tc>
          <w:tcPr>
            <w:tcW w:w="729" w:type="dxa"/>
          </w:tcPr>
          <w:p w14:paraId="41DE9570" w14:textId="0F3FD0B8" w:rsidR="006E25AF" w:rsidRPr="00B90D03" w:rsidRDefault="00B718E3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317BF2F" w14:textId="77777777" w:rsidR="006E25AF" w:rsidRPr="00B90D03" w:rsidRDefault="00D45C12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110E2B38" w14:textId="666C0E93" w:rsidR="006E25AF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7F28" w:rsidRPr="00B90D03" w14:paraId="4AD9940D" w14:textId="77777777" w:rsidTr="002018BF">
        <w:trPr>
          <w:gridAfter w:val="1"/>
          <w:wAfter w:w="355" w:type="dxa"/>
          <w:trHeight w:val="313"/>
        </w:trPr>
        <w:tc>
          <w:tcPr>
            <w:tcW w:w="657" w:type="dxa"/>
          </w:tcPr>
          <w:p w14:paraId="0360597B" w14:textId="5F2203A0" w:rsidR="00EE7F28" w:rsidRPr="00B90D03" w:rsidRDefault="00E6131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14:paraId="22557583" w14:textId="77777777" w:rsidR="00EE7F2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Розвиток мовлення.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Твір-відгук про витвір мистецтва.</w:t>
            </w:r>
          </w:p>
        </w:tc>
        <w:tc>
          <w:tcPr>
            <w:tcW w:w="729" w:type="dxa"/>
          </w:tcPr>
          <w:p w14:paraId="4389F469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E724779" w14:textId="5A780DA5" w:rsidR="00EE7F28" w:rsidRPr="00B90D03" w:rsidRDefault="00EE7F28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212CB2F1" w14:textId="4AB05087" w:rsidR="00EE7F28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7F28" w:rsidRPr="00B90D03" w14:paraId="1F484374" w14:textId="77777777" w:rsidTr="002018BF">
        <w:trPr>
          <w:gridAfter w:val="1"/>
          <w:wAfter w:w="355" w:type="dxa"/>
          <w:trHeight w:val="315"/>
        </w:trPr>
        <w:tc>
          <w:tcPr>
            <w:tcW w:w="657" w:type="dxa"/>
          </w:tcPr>
          <w:p w14:paraId="1811A206" w14:textId="7A541173" w:rsidR="00EE7F28" w:rsidRPr="00B90D03" w:rsidRDefault="00477BF2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14:paraId="778177D9" w14:textId="5387363D" w:rsidR="00375FF8" w:rsidRPr="00B90D03" w:rsidRDefault="00EE7F28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 робота (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тест з відкритими й закритими завданнями)</w:t>
            </w:r>
          </w:p>
        </w:tc>
        <w:tc>
          <w:tcPr>
            <w:tcW w:w="729" w:type="dxa"/>
          </w:tcPr>
          <w:p w14:paraId="3CDFBE76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E9A8DCE" w14:textId="690E1FDC" w:rsidR="00EE7F28" w:rsidRPr="00B90D03" w:rsidRDefault="00EE7F28" w:rsidP="00EE7F28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3A3F08FA" w14:textId="5DE92C70" w:rsidR="00EE7F28" w:rsidRPr="00B90D03" w:rsidRDefault="00315516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FF8" w:rsidRPr="00B90D03" w14:paraId="35E8C6B6" w14:textId="77777777" w:rsidTr="003879CE">
        <w:trPr>
          <w:gridAfter w:val="1"/>
          <w:wAfter w:w="355" w:type="dxa"/>
          <w:trHeight w:val="408"/>
        </w:trPr>
        <w:tc>
          <w:tcPr>
            <w:tcW w:w="657" w:type="dxa"/>
          </w:tcPr>
          <w:p w14:paraId="3A8495F8" w14:textId="77777777" w:rsidR="00375FF8" w:rsidRPr="00B90D03" w:rsidRDefault="00375FF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0B7A16B3" w14:textId="3DC333D4" w:rsidR="003879CE" w:rsidRPr="00B90D03" w:rsidRDefault="00712A20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375FF8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сього за </w:t>
            </w:r>
            <w:r w:rsidR="00375FF8"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375FF8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29" w:type="dxa"/>
          </w:tcPr>
          <w:p w14:paraId="65C58F11" w14:textId="551A0254" w:rsidR="00375FF8" w:rsidRPr="00B90D03" w:rsidRDefault="00375FF8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14:paraId="670E684C" w14:textId="3CC05999" w:rsidR="00375FF8" w:rsidRPr="00B90D03" w:rsidRDefault="002018BF" w:rsidP="00EE7F28">
            <w:pPr>
              <w:ind w:left="1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65" w:type="dxa"/>
          </w:tcPr>
          <w:p w14:paraId="2EC425BE" w14:textId="075C17E1" w:rsidR="00375FF8" w:rsidRPr="00B90D03" w:rsidRDefault="002018BF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3879CE" w:rsidRPr="00B90D03" w14:paraId="15A90AEF" w14:textId="77777777" w:rsidTr="003879CE">
        <w:trPr>
          <w:gridAfter w:val="1"/>
          <w:wAfter w:w="355" w:type="dxa"/>
          <w:trHeight w:val="372"/>
        </w:trPr>
        <w:tc>
          <w:tcPr>
            <w:tcW w:w="657" w:type="dxa"/>
          </w:tcPr>
          <w:p w14:paraId="45B906C9" w14:textId="77777777" w:rsidR="003879CE" w:rsidRPr="00B90D03" w:rsidRDefault="003879C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6646335F" w14:textId="2A73A6C1" w:rsidR="003879CE" w:rsidRPr="00B90D03" w:rsidRDefault="003879CE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29" w:type="dxa"/>
          </w:tcPr>
          <w:p w14:paraId="2E2DA1FF" w14:textId="77777777" w:rsidR="003879CE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7AC8F5A" w14:textId="77777777" w:rsidR="003879CE" w:rsidRPr="00B90D03" w:rsidRDefault="003879CE" w:rsidP="00EE7F28">
            <w:pPr>
              <w:ind w:left="1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5" w:type="dxa"/>
          </w:tcPr>
          <w:p w14:paraId="22042FC3" w14:textId="77777777" w:rsidR="003879CE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79CE" w:rsidRPr="00B90D03" w14:paraId="19E96926" w14:textId="77777777" w:rsidTr="002018BF">
        <w:trPr>
          <w:gridAfter w:val="1"/>
          <w:wAfter w:w="355" w:type="dxa"/>
          <w:trHeight w:val="375"/>
        </w:trPr>
        <w:tc>
          <w:tcPr>
            <w:tcW w:w="657" w:type="dxa"/>
          </w:tcPr>
          <w:p w14:paraId="74D85FB3" w14:textId="3F684F43" w:rsidR="003879CE" w:rsidRPr="00B90D03" w:rsidRDefault="009A1BA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14:paraId="2BDC4AEB" w14:textId="0DA561B7" w:rsidR="003879CE" w:rsidRPr="00B90D03" w:rsidRDefault="009A1BAB" w:rsidP="009A1BA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Мова – унікальне явище в житті людини і суспільства, індикатор особистості мовця. Роль мови у формуванні високодуховної,  інтелектуальної особистості.</w:t>
            </w:r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Мовна</w:t>
            </w:r>
            <w:proofErr w:type="spellEnd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стійкість як ключова риса </w:t>
            </w:r>
            <w:proofErr w:type="spellStart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національномовної</w:t>
            </w:r>
            <w:proofErr w:type="spellEnd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особистості. Джерела, що живлять </w:t>
            </w:r>
            <w:proofErr w:type="spellStart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мовну</w:t>
            </w:r>
            <w:proofErr w:type="spellEnd"/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стійкість. </w:t>
            </w:r>
          </w:p>
        </w:tc>
        <w:tc>
          <w:tcPr>
            <w:tcW w:w="729" w:type="dxa"/>
          </w:tcPr>
          <w:p w14:paraId="3D32DAA2" w14:textId="1CA266D9" w:rsidR="003879CE" w:rsidRPr="00B90D03" w:rsidRDefault="009A1BAB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2FA5AB5" w14:textId="1D50639B" w:rsidR="003879CE" w:rsidRPr="00B90D03" w:rsidRDefault="009A1BAB" w:rsidP="00EE7F28">
            <w:pPr>
              <w:ind w:left="1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3976B423" w14:textId="77777777" w:rsidR="003879CE" w:rsidRPr="00B90D03" w:rsidRDefault="003879CE" w:rsidP="00EE7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E7F28" w:rsidRPr="00B90D03" w14:paraId="4A3CEAB6" w14:textId="77777777" w:rsidTr="002018BF">
        <w:trPr>
          <w:gridAfter w:val="1"/>
          <w:wAfter w:w="355" w:type="dxa"/>
          <w:trHeight w:val="399"/>
        </w:trPr>
        <w:tc>
          <w:tcPr>
            <w:tcW w:w="657" w:type="dxa"/>
          </w:tcPr>
          <w:p w14:paraId="32506A72" w14:textId="77777777" w:rsidR="00EE7F28" w:rsidRPr="00712A20" w:rsidRDefault="00EE7F28" w:rsidP="00EE7F28">
            <w:pPr>
              <w:rPr>
                <w:rFonts w:ascii="Times New Roman" w:hAnsi="Times New Roman" w:cs="Times New Roman"/>
                <w:b/>
              </w:rPr>
            </w:pPr>
            <w:r w:rsidRPr="00712A20">
              <w:rPr>
                <w:rFonts w:ascii="Times New Roman" w:hAnsi="Times New Roman" w:cs="Times New Roman"/>
                <w:b/>
                <w:lang w:val="en-US"/>
              </w:rPr>
              <w:t>VIII</w:t>
            </w:r>
          </w:p>
          <w:p w14:paraId="52105ED2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352FB4CF" w14:textId="2DAEE539" w:rsidR="00EE7F28" w:rsidRPr="00B90D03" w:rsidRDefault="00A73D81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="00EE7F28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тилістика простих речень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9" w:type="dxa"/>
          </w:tcPr>
          <w:p w14:paraId="023827FE" w14:textId="1724F6FD" w:rsidR="00EE7F28" w:rsidRPr="00B90D03" w:rsidRDefault="00A6563E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E7ACE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3F62F6FE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709" w:type="dxa"/>
          </w:tcPr>
          <w:p w14:paraId="52AA3F33" w14:textId="448767E1" w:rsidR="00EE7F28" w:rsidRPr="00B90D03" w:rsidRDefault="00EE0724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14:paraId="68475899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14:paraId="141ED3F4" w14:textId="19A903B3" w:rsidR="00EE7F28" w:rsidRPr="00B90D03" w:rsidRDefault="00EE0724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7DB60078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F28" w:rsidRPr="00B90D03" w14:paraId="75C386D3" w14:textId="77777777" w:rsidTr="003879CE">
        <w:trPr>
          <w:gridAfter w:val="1"/>
          <w:wAfter w:w="355" w:type="dxa"/>
          <w:trHeight w:val="588"/>
        </w:trPr>
        <w:tc>
          <w:tcPr>
            <w:tcW w:w="657" w:type="dxa"/>
          </w:tcPr>
          <w:p w14:paraId="1E053058" w14:textId="7E67D94D" w:rsidR="00EE7F28" w:rsidRPr="00B90D03" w:rsidRDefault="003879C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81C6CD8" w14:textId="77777777" w:rsidR="00EE7F28" w:rsidRPr="00B90D03" w:rsidRDefault="00EE7F28" w:rsidP="00EE7F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05888240" w14:textId="4445DAB0" w:rsidR="003879CE" w:rsidRPr="00B90D03" w:rsidRDefault="00A73D81" w:rsidP="001546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9CE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8.1. 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Види простих речень і 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>відтінки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їхніх</w:t>
            </w:r>
            <w:r w:rsidR="00EE7F28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значень.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Синтаксична норма.  </w:t>
            </w:r>
          </w:p>
        </w:tc>
        <w:tc>
          <w:tcPr>
            <w:tcW w:w="729" w:type="dxa"/>
          </w:tcPr>
          <w:p w14:paraId="60F97451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CF02190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465" w:type="dxa"/>
          </w:tcPr>
          <w:p w14:paraId="03447EDD" w14:textId="77777777" w:rsidR="00EE7F28" w:rsidRPr="00B90D03" w:rsidRDefault="00EE7F28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9CE" w:rsidRPr="00B90D03" w14:paraId="00DB8837" w14:textId="77777777" w:rsidTr="002018BF">
        <w:trPr>
          <w:gridAfter w:val="1"/>
          <w:wAfter w:w="355" w:type="dxa"/>
          <w:trHeight w:val="573"/>
        </w:trPr>
        <w:tc>
          <w:tcPr>
            <w:tcW w:w="657" w:type="dxa"/>
          </w:tcPr>
          <w:p w14:paraId="7F65CE31" w14:textId="6B20BD1B" w:rsidR="003879CE" w:rsidRPr="00B90D03" w:rsidRDefault="003879CE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4" w:type="dxa"/>
          </w:tcPr>
          <w:p w14:paraId="7FA4235C" w14:textId="018BD679" w:rsidR="003879CE" w:rsidRPr="00B90D03" w:rsidRDefault="003879CE" w:rsidP="0015462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8.2. Пунктуаційна норма. Пунктограми в простому реченні.</w:t>
            </w:r>
          </w:p>
        </w:tc>
        <w:tc>
          <w:tcPr>
            <w:tcW w:w="729" w:type="dxa"/>
          </w:tcPr>
          <w:p w14:paraId="56ED8079" w14:textId="1448F311" w:rsidR="003879CE" w:rsidRPr="00B90D03" w:rsidRDefault="009A1BAB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0668C21" w14:textId="24CDFA2A" w:rsidR="003879CE" w:rsidRPr="00B90D03" w:rsidRDefault="00EE0724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291AB697" w14:textId="0D02DBAD" w:rsidR="003879CE" w:rsidRPr="00B90D03" w:rsidRDefault="00EE0724" w:rsidP="00EE7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24BBC509" w14:textId="77777777" w:rsidTr="002018BF">
        <w:trPr>
          <w:gridAfter w:val="1"/>
          <w:wAfter w:w="355" w:type="dxa"/>
          <w:trHeight w:val="119"/>
        </w:trPr>
        <w:tc>
          <w:tcPr>
            <w:tcW w:w="657" w:type="dxa"/>
          </w:tcPr>
          <w:p w14:paraId="691842BD" w14:textId="42BFCBC9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44" w:type="dxa"/>
          </w:tcPr>
          <w:p w14:paraId="62C547C4" w14:textId="436C78D4" w:rsidR="003879CE" w:rsidRPr="00B90D03" w:rsidRDefault="009A1BAB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Тема 8.3. </w:t>
            </w:r>
            <w:r w:rsidR="003879CE" w:rsidRPr="00B90D0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Розділові знаки при однорідних членах речення.</w:t>
            </w:r>
          </w:p>
        </w:tc>
        <w:tc>
          <w:tcPr>
            <w:tcW w:w="729" w:type="dxa"/>
          </w:tcPr>
          <w:p w14:paraId="455F14C0" w14:textId="3D9F6DA5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BABEED3" w14:textId="77777777" w:rsidR="003879CE" w:rsidRPr="00B90D03" w:rsidRDefault="003879CE" w:rsidP="003879CE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3DF61621" w14:textId="41B23B16" w:rsidR="003879CE" w:rsidRPr="00B90D03" w:rsidRDefault="00EE0724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5C19F410" w14:textId="77777777" w:rsidTr="002018BF">
        <w:trPr>
          <w:gridAfter w:val="1"/>
          <w:wAfter w:w="355" w:type="dxa"/>
          <w:trHeight w:val="125"/>
        </w:trPr>
        <w:tc>
          <w:tcPr>
            <w:tcW w:w="657" w:type="dxa"/>
          </w:tcPr>
          <w:p w14:paraId="5282A3F7" w14:textId="51B31D39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44" w:type="dxa"/>
          </w:tcPr>
          <w:p w14:paraId="78D90F52" w14:textId="4FBA14F8" w:rsidR="003879CE" w:rsidRPr="00B90D03" w:rsidRDefault="009A1BAB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8.4. </w:t>
            </w:r>
            <w:r w:rsidR="003879CE" w:rsidRPr="00B90D03">
              <w:rPr>
                <w:rFonts w:ascii="Times New Roman" w:hAnsi="Times New Roman" w:cs="Times New Roman"/>
                <w:sz w:val="24"/>
                <w:szCs w:val="24"/>
              </w:rPr>
              <w:t>Пунктограми при відокремлених другорядних членах речення.</w:t>
            </w:r>
          </w:p>
        </w:tc>
        <w:tc>
          <w:tcPr>
            <w:tcW w:w="729" w:type="dxa"/>
          </w:tcPr>
          <w:p w14:paraId="3A2DBFC4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822892A" w14:textId="06C7ECE1" w:rsidR="003879CE" w:rsidRPr="00B90D03" w:rsidRDefault="00EE0724" w:rsidP="003879CE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2FF4C442" w14:textId="3ED73035" w:rsidR="003879CE" w:rsidRPr="00B90D03" w:rsidRDefault="00EE0724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1BAB" w:rsidRPr="00B90D03" w14:paraId="58D8FA4A" w14:textId="77777777" w:rsidTr="009A1BAB">
        <w:trPr>
          <w:gridAfter w:val="1"/>
          <w:wAfter w:w="355" w:type="dxa"/>
          <w:trHeight w:val="358"/>
        </w:trPr>
        <w:tc>
          <w:tcPr>
            <w:tcW w:w="657" w:type="dxa"/>
          </w:tcPr>
          <w:p w14:paraId="6756C700" w14:textId="77777777" w:rsidR="009A1BAB" w:rsidRPr="00B90D03" w:rsidRDefault="009A1BAB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  <w:p w14:paraId="6AB4ECB7" w14:textId="6AFFD44A" w:rsidR="009A1BAB" w:rsidRPr="00B90D03" w:rsidRDefault="009A1BAB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39EA1FB1" w14:textId="39E652AD" w:rsidR="009A1BAB" w:rsidRPr="00B90D03" w:rsidRDefault="009A1BAB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Стилістика складних речень.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9" w:type="dxa"/>
          </w:tcPr>
          <w:p w14:paraId="65CEA2C3" w14:textId="04410FE1" w:rsidR="009A1BAB" w:rsidRPr="00B90D03" w:rsidRDefault="009A1BAB" w:rsidP="003879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43470E66" w14:textId="03FF9F28" w:rsidR="009A1BAB" w:rsidRPr="00B90D03" w:rsidRDefault="00EE0724" w:rsidP="003879CE">
            <w:pPr>
              <w:ind w:lef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65" w:type="dxa"/>
          </w:tcPr>
          <w:p w14:paraId="0DA50157" w14:textId="00896CB2" w:rsidR="009A1BAB" w:rsidRPr="00B90D03" w:rsidRDefault="00EE0724" w:rsidP="003879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180026B0" w14:textId="77777777" w:rsidR="009A1BAB" w:rsidRPr="00B90D03" w:rsidRDefault="009A1BAB" w:rsidP="003879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79CE" w:rsidRPr="00B90D03" w14:paraId="0BE01CB2" w14:textId="77777777" w:rsidTr="002018BF">
        <w:trPr>
          <w:gridAfter w:val="1"/>
          <w:wAfter w:w="355" w:type="dxa"/>
          <w:trHeight w:val="767"/>
        </w:trPr>
        <w:tc>
          <w:tcPr>
            <w:tcW w:w="657" w:type="dxa"/>
          </w:tcPr>
          <w:p w14:paraId="41DF40F6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CC01EC" w14:textId="23038E75" w:rsidR="003879CE" w:rsidRPr="00B90D03" w:rsidRDefault="009A1BAB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44" w:type="dxa"/>
          </w:tcPr>
          <w:p w14:paraId="29728B6F" w14:textId="6341B946" w:rsidR="003879CE" w:rsidRPr="00B90D03" w:rsidRDefault="009A1BAB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9.1. </w:t>
            </w:r>
            <w:r w:rsidR="003879CE" w:rsidRPr="00B90D03">
              <w:rPr>
                <w:rFonts w:ascii="Times New Roman" w:hAnsi="Times New Roman" w:cs="Times New Roman"/>
                <w:sz w:val="24"/>
                <w:szCs w:val="24"/>
              </w:rPr>
              <w:t>Види складних речень, їх стилістичне використання. Смислові відношення між частинами складного речення.</w:t>
            </w:r>
          </w:p>
        </w:tc>
        <w:tc>
          <w:tcPr>
            <w:tcW w:w="729" w:type="dxa"/>
          </w:tcPr>
          <w:p w14:paraId="2A5BECDB" w14:textId="09114858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B9B"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14:paraId="239A44A2" w14:textId="08080A37" w:rsidR="003879CE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7047C1BB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B9B" w:rsidRPr="00B90D03" w14:paraId="7426062D" w14:textId="77777777" w:rsidTr="00CF7B9B">
        <w:trPr>
          <w:gridAfter w:val="1"/>
          <w:wAfter w:w="355" w:type="dxa"/>
          <w:trHeight w:val="354"/>
        </w:trPr>
        <w:tc>
          <w:tcPr>
            <w:tcW w:w="657" w:type="dxa"/>
          </w:tcPr>
          <w:p w14:paraId="2FB99296" w14:textId="03DDA159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A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4" w:type="dxa"/>
          </w:tcPr>
          <w:p w14:paraId="7D3947A0" w14:textId="38C0A5C1" w:rsidR="00CF7B9B" w:rsidRPr="00B90D03" w:rsidRDefault="00CF7B9B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Тема 9.3. Пунктограми у складному реченні.</w:t>
            </w:r>
          </w:p>
        </w:tc>
        <w:tc>
          <w:tcPr>
            <w:tcW w:w="729" w:type="dxa"/>
          </w:tcPr>
          <w:p w14:paraId="197DBBBD" w14:textId="7484F008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7A16E78" w14:textId="55390F84" w:rsidR="00CF7B9B" w:rsidRPr="00B90D03" w:rsidRDefault="00CF7B9B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79809D2" w14:textId="3B0029E9" w:rsidR="00CF7B9B" w:rsidRPr="00B90D03" w:rsidRDefault="00CF7B9B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6EBD6DB1" w14:textId="696E02B2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B9B" w:rsidRPr="00B90D03" w14:paraId="7FEFF5B1" w14:textId="77777777" w:rsidTr="002018BF">
        <w:trPr>
          <w:gridAfter w:val="1"/>
          <w:wAfter w:w="355" w:type="dxa"/>
          <w:trHeight w:val="339"/>
        </w:trPr>
        <w:tc>
          <w:tcPr>
            <w:tcW w:w="657" w:type="dxa"/>
          </w:tcPr>
          <w:p w14:paraId="21120C07" w14:textId="3A9C4232" w:rsidR="00CF7B9B" w:rsidRPr="00B90D03" w:rsidRDefault="00712A20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44" w:type="dxa"/>
          </w:tcPr>
          <w:p w14:paraId="4C642CA7" w14:textId="05801F46" w:rsidR="00CF7B9B" w:rsidRPr="00B90D03" w:rsidRDefault="00CF7B9B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729" w:type="dxa"/>
          </w:tcPr>
          <w:p w14:paraId="3A11E0C7" w14:textId="2AF94B0F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AE91187" w14:textId="77777777" w:rsidR="00CF7B9B" w:rsidRPr="00B90D03" w:rsidRDefault="00CF7B9B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3A523CB6" w14:textId="38C14482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5F5E350A" w14:textId="77777777" w:rsidTr="002018BF">
        <w:trPr>
          <w:gridAfter w:val="1"/>
          <w:wAfter w:w="355" w:type="dxa"/>
          <w:trHeight w:val="172"/>
        </w:trPr>
        <w:tc>
          <w:tcPr>
            <w:tcW w:w="657" w:type="dxa"/>
          </w:tcPr>
          <w:p w14:paraId="3DB31C8F" w14:textId="52744C46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14:paraId="1B5B74B1" w14:textId="1707553C" w:rsidR="003879CE" w:rsidRPr="00B90D03" w:rsidRDefault="00EE0724" w:rsidP="003879C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</w:t>
            </w:r>
            <w:r w:rsidR="00712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сього за 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29" w:type="dxa"/>
          </w:tcPr>
          <w:p w14:paraId="1E985C81" w14:textId="3B573EDF" w:rsidR="003879CE" w:rsidRPr="00B90D03" w:rsidRDefault="00EE0724" w:rsidP="003879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6218F2A" w14:textId="4A1B4786" w:rsidR="003879CE" w:rsidRPr="00B90D03" w:rsidRDefault="00EE0724" w:rsidP="003879CE">
            <w:pPr>
              <w:ind w:lef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65" w:type="dxa"/>
          </w:tcPr>
          <w:p w14:paraId="607E10FA" w14:textId="1393B686" w:rsidR="003879CE" w:rsidRPr="00B90D03" w:rsidRDefault="00EE0724" w:rsidP="003879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879CE" w:rsidRPr="00B90D03" w14:paraId="5EE4BD5A" w14:textId="77777777" w:rsidTr="002018BF">
        <w:trPr>
          <w:gridAfter w:val="1"/>
          <w:wAfter w:w="355" w:type="dxa"/>
          <w:trHeight w:val="576"/>
        </w:trPr>
        <w:tc>
          <w:tcPr>
            <w:tcW w:w="657" w:type="dxa"/>
          </w:tcPr>
          <w:p w14:paraId="3C25A1E4" w14:textId="48AB030D" w:rsidR="003879CE" w:rsidRPr="00B90D03" w:rsidRDefault="003879CE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  <w:p w14:paraId="0AC078D4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14E81E0E" w14:textId="77777777" w:rsidR="003879CE" w:rsidRPr="00B90D03" w:rsidRDefault="003879CE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Стилістика речень з різними способами вираження чужого мовлення.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9" w:type="dxa"/>
          </w:tcPr>
          <w:p w14:paraId="27D5CC0A" w14:textId="77777777" w:rsidR="003879CE" w:rsidRPr="00B90D03" w:rsidRDefault="003879CE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50016403" w14:textId="5189E6C4" w:rsidR="003879CE" w:rsidRPr="00B90D03" w:rsidRDefault="00B90D03" w:rsidP="00EE07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6066B2C3" w14:textId="3266C685" w:rsidR="003879CE" w:rsidRPr="00B90D03" w:rsidRDefault="00B90D03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879CE" w:rsidRPr="00B90D03" w14:paraId="20DA5209" w14:textId="77777777" w:rsidTr="00CF7B9B">
        <w:trPr>
          <w:gridAfter w:val="1"/>
          <w:wAfter w:w="355" w:type="dxa"/>
          <w:trHeight w:val="696"/>
        </w:trPr>
        <w:tc>
          <w:tcPr>
            <w:tcW w:w="657" w:type="dxa"/>
          </w:tcPr>
          <w:p w14:paraId="08410FB9" w14:textId="15C9A1B2" w:rsidR="003879CE" w:rsidRPr="00B90D03" w:rsidRDefault="00EE0724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4304E082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25ACD3" w14:textId="77777777" w:rsidR="003879CE" w:rsidRPr="00B90D03" w:rsidRDefault="003879CE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1963ED13" w14:textId="651E8818" w:rsidR="003879CE" w:rsidRPr="00B90D03" w:rsidRDefault="00EE0724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10.1. </w:t>
            </w:r>
            <w:r w:rsidR="003879CE" w:rsidRPr="00B90D03">
              <w:rPr>
                <w:rFonts w:ascii="Times New Roman" w:hAnsi="Times New Roman" w:cs="Times New Roman"/>
                <w:sz w:val="24"/>
                <w:szCs w:val="24"/>
              </w:rPr>
              <w:t>Пряма і непряма мова, їх призначення. Стилістичні особливості авторських слів при прямій мові.</w:t>
            </w:r>
          </w:p>
        </w:tc>
        <w:tc>
          <w:tcPr>
            <w:tcW w:w="729" w:type="dxa"/>
          </w:tcPr>
          <w:p w14:paraId="298AC440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B9796A1" w14:textId="3650C652" w:rsidR="003879CE" w:rsidRPr="00B90D03" w:rsidRDefault="00B90D03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117A6DFE" w14:textId="53D4FD19" w:rsidR="003879CE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7B9B" w:rsidRPr="00B90D03" w14:paraId="6CBE737B" w14:textId="77777777" w:rsidTr="002018BF">
        <w:trPr>
          <w:gridAfter w:val="1"/>
          <w:wAfter w:w="355" w:type="dxa"/>
          <w:trHeight w:val="432"/>
        </w:trPr>
        <w:tc>
          <w:tcPr>
            <w:tcW w:w="657" w:type="dxa"/>
          </w:tcPr>
          <w:p w14:paraId="06A99CB4" w14:textId="69EE7BAA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712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44" w:type="dxa"/>
          </w:tcPr>
          <w:p w14:paraId="33ED61B5" w14:textId="77777777" w:rsidR="00CF7B9B" w:rsidRPr="00B90D03" w:rsidRDefault="00CF7B9B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Тема 10.2.  Пунктограми при прямій мові та діалозі.</w:t>
            </w:r>
          </w:p>
        </w:tc>
        <w:tc>
          <w:tcPr>
            <w:tcW w:w="729" w:type="dxa"/>
          </w:tcPr>
          <w:p w14:paraId="34CA3F10" w14:textId="4AD998E4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DE20847" w14:textId="2CFE8299" w:rsidR="00CF7B9B" w:rsidRPr="00B90D03" w:rsidRDefault="00B90D03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</w:tcPr>
          <w:p w14:paraId="73645FDC" w14:textId="3AE4EB3E" w:rsidR="00CF7B9B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0D03" w:rsidRPr="00B90D03" w14:paraId="2DF91FE4" w14:textId="77777777" w:rsidTr="00712A20">
        <w:trPr>
          <w:gridAfter w:val="1"/>
          <w:wAfter w:w="355" w:type="dxa"/>
          <w:trHeight w:val="314"/>
        </w:trPr>
        <w:tc>
          <w:tcPr>
            <w:tcW w:w="657" w:type="dxa"/>
          </w:tcPr>
          <w:p w14:paraId="07697EC9" w14:textId="77777777" w:rsidR="00B90D03" w:rsidRPr="00B90D03" w:rsidRDefault="00B90D03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</w:p>
          <w:p w14:paraId="7289F5EA" w14:textId="3F7BBF7E" w:rsidR="00B90D03" w:rsidRPr="00B90D03" w:rsidRDefault="00B90D03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4" w:type="dxa"/>
          </w:tcPr>
          <w:p w14:paraId="2D863E81" w14:textId="392D7D73" w:rsidR="00B90D03" w:rsidRPr="00B90D03" w:rsidRDefault="00B90D03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Риторика.</w:t>
            </w: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9" w:type="dxa"/>
          </w:tcPr>
          <w:p w14:paraId="1218B96D" w14:textId="69D0EBA9" w:rsidR="00B90D03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598E46EA" w14:textId="6D4D331B" w:rsidR="00B90D03" w:rsidRPr="00B90D03" w:rsidRDefault="00B90D03" w:rsidP="00B90D03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5" w:type="dxa"/>
          </w:tcPr>
          <w:p w14:paraId="42436150" w14:textId="230E0E74" w:rsidR="00B90D03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F7B9B" w:rsidRPr="00B90D03" w14:paraId="154D8E52" w14:textId="77777777" w:rsidTr="00AB3AB6">
        <w:trPr>
          <w:gridAfter w:val="1"/>
          <w:wAfter w:w="355" w:type="dxa"/>
          <w:trHeight w:val="1833"/>
        </w:trPr>
        <w:tc>
          <w:tcPr>
            <w:tcW w:w="657" w:type="dxa"/>
          </w:tcPr>
          <w:p w14:paraId="2028A3AD" w14:textId="74A37715" w:rsidR="00CF7B9B" w:rsidRPr="00B90D03" w:rsidRDefault="00CF7B9B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51B0089" w14:textId="33899B11" w:rsidR="00CF7B9B" w:rsidRPr="00B90D03" w:rsidRDefault="00CF7B9B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44" w:type="dxa"/>
          </w:tcPr>
          <w:p w14:paraId="17F05A91" w14:textId="64F6F78B" w:rsidR="00CF7B9B" w:rsidRPr="00B90D03" w:rsidRDefault="00CF7B9B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Тема 11.1. Виступ з промовою: основні способи виступу (читання тексту промови, відтворення його по пам'яті із читанням окремих фрагментів, вільна імпровізація, відповіді на запитання, ведення полеміки); використання прийомів встановлення і збереження контакту з аудиторією. Культура публічного виступу.</w:t>
            </w:r>
          </w:p>
        </w:tc>
        <w:tc>
          <w:tcPr>
            <w:tcW w:w="729" w:type="dxa"/>
          </w:tcPr>
          <w:p w14:paraId="7ACF3B7F" w14:textId="4DC8AE90" w:rsidR="00CF7B9B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7B2A7AA2" w14:textId="5502CF25" w:rsidR="00CF7B9B" w:rsidRPr="00B90D03" w:rsidRDefault="00B90D03" w:rsidP="00B90D03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27AF90AA" w14:textId="0BF29055" w:rsidR="00CF7B9B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3F591AD4" w14:textId="77777777" w:rsidTr="002018BF">
        <w:trPr>
          <w:gridAfter w:val="1"/>
          <w:wAfter w:w="355" w:type="dxa"/>
          <w:trHeight w:val="407"/>
        </w:trPr>
        <w:tc>
          <w:tcPr>
            <w:tcW w:w="657" w:type="dxa"/>
          </w:tcPr>
          <w:p w14:paraId="16ECB98A" w14:textId="444F5982" w:rsidR="003879CE" w:rsidRPr="00B90D03" w:rsidRDefault="003879CE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96A4D9" w14:textId="5A97CC76" w:rsidR="003879CE" w:rsidRPr="00B90D03" w:rsidRDefault="00CF7B9B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44" w:type="dxa"/>
          </w:tcPr>
          <w:p w14:paraId="5DE89095" w14:textId="55186027" w:rsidR="003879CE" w:rsidRPr="00B90D03" w:rsidRDefault="00CF7B9B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Тема 11.2. Сприймання чужого мовлення</w:t>
            </w:r>
            <w:r w:rsidR="00AB3AB6"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. Створення власних висловлювань. Діалогічне мовлення. </w:t>
            </w:r>
          </w:p>
        </w:tc>
        <w:tc>
          <w:tcPr>
            <w:tcW w:w="729" w:type="dxa"/>
          </w:tcPr>
          <w:p w14:paraId="3DFF932C" w14:textId="7726EBD0" w:rsidR="003879CE" w:rsidRPr="00B90D03" w:rsidRDefault="00AB3AB6" w:rsidP="00387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0BDE02B" w14:textId="339505E6" w:rsidR="003879CE" w:rsidRPr="00B90D03" w:rsidRDefault="00B90D03" w:rsidP="003879CE">
            <w:pPr>
              <w:ind w:left="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5F4D9BA6" w14:textId="77777777" w:rsidR="003879CE" w:rsidRPr="00B90D03" w:rsidRDefault="003879CE" w:rsidP="00387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879CE" w:rsidRPr="00B90D03" w14:paraId="69BF99AE" w14:textId="77777777" w:rsidTr="00AB3AB6">
        <w:trPr>
          <w:gridAfter w:val="1"/>
          <w:wAfter w:w="355" w:type="dxa"/>
          <w:trHeight w:val="308"/>
        </w:trPr>
        <w:tc>
          <w:tcPr>
            <w:tcW w:w="657" w:type="dxa"/>
          </w:tcPr>
          <w:p w14:paraId="58670397" w14:textId="254690E6" w:rsidR="003879CE" w:rsidRPr="00B90D03" w:rsidRDefault="00AB3AB6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44" w:type="dxa"/>
          </w:tcPr>
          <w:p w14:paraId="0301AA20" w14:textId="164DB30C" w:rsidR="003879CE" w:rsidRPr="00B90D03" w:rsidRDefault="00AB3AB6" w:rsidP="003879CE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Тема 11.3. Монологічне мовлення</w:t>
            </w:r>
          </w:p>
        </w:tc>
        <w:tc>
          <w:tcPr>
            <w:tcW w:w="729" w:type="dxa"/>
          </w:tcPr>
          <w:p w14:paraId="71E8412C" w14:textId="270CCE4C" w:rsidR="003879CE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761933FD" w14:textId="1A5F59B7" w:rsidR="003879CE" w:rsidRPr="00B90D03" w:rsidRDefault="00B90D03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14:paraId="3FEC5D2F" w14:textId="57019121" w:rsidR="003879CE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42DA8A57" w14:textId="77777777" w:rsidTr="00AB3AB6">
        <w:trPr>
          <w:gridAfter w:val="1"/>
          <w:wAfter w:w="355" w:type="dxa"/>
          <w:trHeight w:val="327"/>
        </w:trPr>
        <w:tc>
          <w:tcPr>
            <w:tcW w:w="657" w:type="dxa"/>
          </w:tcPr>
          <w:p w14:paraId="76779E98" w14:textId="19D4E59B" w:rsidR="003879CE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44" w:type="dxa"/>
          </w:tcPr>
          <w:p w14:paraId="660C2D1F" w14:textId="3EC86212" w:rsidR="003879CE" w:rsidRPr="00B90D03" w:rsidRDefault="00AB3AB6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робота.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Узагальнення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набутих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знань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29" w:type="dxa"/>
          </w:tcPr>
          <w:p w14:paraId="7C2BDA7F" w14:textId="6336ACE9" w:rsidR="003879CE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96A2AFB" w14:textId="130D4E8E" w:rsidR="003879CE" w:rsidRPr="00B90D03" w:rsidRDefault="003879CE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38FFA7F1" w14:textId="008B5B08" w:rsidR="003879CE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100D326F" w14:textId="77777777" w:rsidTr="002018BF">
        <w:trPr>
          <w:gridAfter w:val="1"/>
          <w:wAfter w:w="355" w:type="dxa"/>
          <w:trHeight w:val="156"/>
        </w:trPr>
        <w:tc>
          <w:tcPr>
            <w:tcW w:w="657" w:type="dxa"/>
          </w:tcPr>
          <w:p w14:paraId="54F9F183" w14:textId="601B1E9A" w:rsidR="003879CE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944" w:type="dxa"/>
          </w:tcPr>
          <w:p w14:paraId="13B31A7D" w14:textId="6934698A" w:rsidR="003879CE" w:rsidRPr="00B90D03" w:rsidRDefault="00AB3AB6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 xml:space="preserve">Тема 11.4. Робота над темами, визначеними викладачем. </w:t>
            </w:r>
          </w:p>
        </w:tc>
        <w:tc>
          <w:tcPr>
            <w:tcW w:w="729" w:type="dxa"/>
          </w:tcPr>
          <w:p w14:paraId="590BF677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AFB10E4" w14:textId="72297C0C" w:rsidR="003879CE" w:rsidRPr="00B90D03" w:rsidRDefault="003879CE" w:rsidP="003879CE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4CC3D69D" w14:textId="3C88C921" w:rsidR="003879CE" w:rsidRPr="00B90D03" w:rsidRDefault="00B90D03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9CE" w:rsidRPr="00B90D03" w14:paraId="518F4FE7" w14:textId="77777777" w:rsidTr="002018BF">
        <w:trPr>
          <w:gridAfter w:val="1"/>
          <w:wAfter w:w="355" w:type="dxa"/>
          <w:trHeight w:val="308"/>
        </w:trPr>
        <w:tc>
          <w:tcPr>
            <w:tcW w:w="657" w:type="dxa"/>
          </w:tcPr>
          <w:p w14:paraId="6554874A" w14:textId="6BD45276" w:rsidR="003879CE" w:rsidRPr="00B90D03" w:rsidRDefault="00AB3AB6" w:rsidP="003879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  <w:p w14:paraId="76D72035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107236F5" w14:textId="70325F1A" w:rsidR="003879CE" w:rsidRPr="00B90D03" w:rsidRDefault="00AB3AB6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Підсумкове</w:t>
            </w:r>
            <w:proofErr w:type="spellEnd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0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заняття</w:t>
            </w:r>
            <w:proofErr w:type="spellEnd"/>
          </w:p>
        </w:tc>
        <w:tc>
          <w:tcPr>
            <w:tcW w:w="729" w:type="dxa"/>
          </w:tcPr>
          <w:p w14:paraId="08B320D6" w14:textId="69E82504" w:rsidR="003879CE" w:rsidRPr="00B90D03" w:rsidRDefault="00AB3AB6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AFF5E53" w14:textId="7710076B" w:rsidR="003879CE" w:rsidRPr="00B90D03" w:rsidRDefault="003879CE" w:rsidP="003879CE">
            <w:pPr>
              <w:ind w:lef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</w:tcPr>
          <w:p w14:paraId="11D272EB" w14:textId="3CF97CEC" w:rsidR="003879CE" w:rsidRPr="00B90D03" w:rsidRDefault="00B90D03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B3AB6" w:rsidRPr="00B90D03" w14:paraId="1B9713AE" w14:textId="77777777" w:rsidTr="00AB3AB6">
        <w:trPr>
          <w:gridAfter w:val="1"/>
          <w:wAfter w:w="355" w:type="dxa"/>
          <w:trHeight w:val="310"/>
        </w:trPr>
        <w:tc>
          <w:tcPr>
            <w:tcW w:w="657" w:type="dxa"/>
          </w:tcPr>
          <w:p w14:paraId="01F9230B" w14:textId="7142A7A4" w:rsidR="00AB3AB6" w:rsidRPr="00B90D03" w:rsidRDefault="00AB3AB6" w:rsidP="003879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4" w:type="dxa"/>
          </w:tcPr>
          <w:p w14:paraId="4DC21378" w14:textId="521E1367" w:rsidR="00AB3AB6" w:rsidRPr="00B90D03" w:rsidRDefault="00AB3AB6" w:rsidP="00387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Усього за 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 </w:t>
            </w:r>
            <w:r w:rsidRPr="00B90D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9" w:type="dxa"/>
          </w:tcPr>
          <w:p w14:paraId="2971BE76" w14:textId="1668FE92" w:rsidR="00AB3AB6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14:paraId="0BA47383" w14:textId="1F7B088C" w:rsidR="00AB3AB6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65" w:type="dxa"/>
          </w:tcPr>
          <w:p w14:paraId="3EF0165F" w14:textId="7310B0D7" w:rsidR="00AB3AB6" w:rsidRPr="00B90D03" w:rsidRDefault="00AB3AB6" w:rsidP="003879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879CE" w:rsidRPr="00B90D03" w14:paraId="24D3202D" w14:textId="77777777" w:rsidTr="002018BF">
        <w:trPr>
          <w:gridAfter w:val="1"/>
          <w:wAfter w:w="355" w:type="dxa"/>
          <w:cantSplit/>
          <w:trHeight w:val="351"/>
        </w:trPr>
        <w:tc>
          <w:tcPr>
            <w:tcW w:w="657" w:type="dxa"/>
          </w:tcPr>
          <w:p w14:paraId="05BC9198" w14:textId="77777777" w:rsidR="003879CE" w:rsidRPr="00B90D03" w:rsidRDefault="003879CE" w:rsidP="003879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4" w:type="dxa"/>
          </w:tcPr>
          <w:p w14:paraId="2E2A2752" w14:textId="77777777" w:rsidR="003879CE" w:rsidRPr="00B90D03" w:rsidRDefault="003879CE" w:rsidP="003879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Усього</w:t>
            </w:r>
          </w:p>
        </w:tc>
        <w:tc>
          <w:tcPr>
            <w:tcW w:w="729" w:type="dxa"/>
          </w:tcPr>
          <w:p w14:paraId="223349FC" w14:textId="4D2B89E6" w:rsidR="003879CE" w:rsidRPr="00B90D03" w:rsidRDefault="003879CE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B3AB6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4AA102E" w14:textId="65EC6C4D" w:rsidR="003879CE" w:rsidRPr="00B90D03" w:rsidRDefault="00AB3AB6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65" w:type="dxa"/>
          </w:tcPr>
          <w:p w14:paraId="2B3B8111" w14:textId="3A03C43A" w:rsidR="003879CE" w:rsidRPr="00B90D03" w:rsidRDefault="00AB3AB6" w:rsidP="0038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879CE" w:rsidRPr="00B90D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bookmarkEnd w:id="5"/>
    </w:tbl>
    <w:p w14:paraId="6F02715E" w14:textId="77777777" w:rsidR="00B90D03" w:rsidRPr="00B90D03" w:rsidRDefault="00B90D03" w:rsidP="00EE7F28">
      <w:pPr>
        <w:widowControl w:val="0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</w:p>
    <w:p w14:paraId="62C61FB1" w14:textId="67D199B4" w:rsidR="00EE7F28" w:rsidRPr="00B90D03" w:rsidRDefault="00EE7F28" w:rsidP="00EE7F28">
      <w:pPr>
        <w:widowControl w:val="0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Критерії оцінювання навчальних досягнень здобувачів освіти з української мови</w:t>
      </w:r>
    </w:p>
    <w:p w14:paraId="65BAB951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764477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Оцінювання результатів вивчення української мови здійснюється на основі функціонального підходу до навчання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мовного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курсу, який насамперед має забезпечити здобувача освіти уміння ефективно користуватися мовою як засобом пізнання, комунікації; високу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мовну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культуру особистості; сприяти формуванню громадянської позиції, національної самосвідомості.</w:t>
      </w:r>
    </w:p>
    <w:p w14:paraId="6D16A7C6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92F4753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Говоріння та письмо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/>
        <w:t>(діалогічне та монологічне мовлення)</w:t>
      </w:r>
    </w:p>
    <w:p w14:paraId="45D00050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57A8C9A3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 час перевірки складених здобувачами освіти висловлювань (діалогів, усних і письмових переказів та творів) ураховується ступінь повноти вираження теми, міра самостійності виконання роботи, ступінь вияву творчих здібностей, особистого ставлення до змісту висловлювання. </w:t>
      </w:r>
    </w:p>
    <w:p w14:paraId="014C647C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Діалогічне мовлення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14:paraId="6AB79C9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Перевіряється здатність здобувачів освіти: </w:t>
      </w:r>
    </w:p>
    <w:p w14:paraId="20FF723A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Pr="00B90D03">
        <w:rPr>
          <w:rFonts w:ascii="Times New Roman" w:eastAsia="Times New Roman" w:hAnsi="Times New Roman" w:cs="Times New Roman"/>
          <w:spacing w:val="-4"/>
          <w:kern w:val="20"/>
          <w:sz w:val="24"/>
          <w:szCs w:val="24"/>
          <w:lang w:eastAsia="uk-UA"/>
        </w:rPr>
        <w:t>) виявляти певний рівень обізнаності з теми, що обговорюєтьс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я;</w:t>
      </w:r>
    </w:p>
    <w:p w14:paraId="02CDD572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б) демонструвати вміння:</w:t>
      </w:r>
    </w:p>
    <w:p w14:paraId="2D8216A2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складати діалог відповідно до запропонованої ситуації й мети спілкування;</w:t>
      </w:r>
    </w:p>
    <w:p w14:paraId="72AB22BC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самостійно досягати комунікативної мети;</w:t>
      </w:r>
    </w:p>
    <w:p w14:paraId="2A608DFE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використовувати репліки для стимулювання, підтримання діалогу, формули мовленнєвого етикету;</w:t>
      </w:r>
    </w:p>
    <w:p w14:paraId="55342150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дотримуватися теми спілкування;</w:t>
      </w:r>
    </w:p>
    <w:p w14:paraId="4BEEE44F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дотримуватися правил спілкування;</w:t>
      </w:r>
    </w:p>
    <w:p w14:paraId="26B99A45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дотримуватися норм літературної мови;</w:t>
      </w:r>
    </w:p>
    <w:p w14:paraId="39600E4D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демонструвати певний рівень вправності у процесі діалогу (с</w:t>
      </w:r>
      <w:r w:rsidRPr="00B90D03">
        <w:rPr>
          <w:rFonts w:ascii="Times New Roman" w:eastAsia="Times New Roman" w:hAnsi="Times New Roman" w:cs="Times New Roman"/>
          <w:spacing w:val="-4"/>
          <w:kern w:val="20"/>
          <w:sz w:val="24"/>
          <w:szCs w:val="24"/>
          <w:lang w:eastAsia="uk-UA"/>
        </w:rPr>
        <w:t>тислість, логічність, виразність, доречність, винахідливість тощ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о);</w:t>
      </w:r>
    </w:p>
    <w:p w14:paraId="35117385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 w:rsidRPr="00B90D03">
        <w:rPr>
          <w:rFonts w:ascii="Times New Roman" w:eastAsia="Times New Roman" w:hAnsi="Times New Roman" w:cs="Times New Roman"/>
          <w:spacing w:val="-8"/>
          <w:kern w:val="20"/>
          <w:sz w:val="24"/>
          <w:szCs w:val="24"/>
          <w:lang w:eastAsia="uk-UA"/>
        </w:rPr>
        <w:t>) висловлювати особисту позицію щодо теми, яка обговорюєтьс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я;</w:t>
      </w:r>
    </w:p>
    <w:p w14:paraId="79897D18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г) аргументувати висловлені тези, ввічливо спростовувати помилкові висловлювання співрозмовника.</w:t>
      </w:r>
    </w:p>
    <w:p w14:paraId="2A91025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Зазначені характеристики діалогу є основними критеріями при його оцінюванні.</w:t>
      </w:r>
    </w:p>
    <w:p w14:paraId="1814CBB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Перевірка рівня сформованості діалогічного мовлення здійснюється таким чином: викладач пропонує двом здобувачам освіти обрати одну із запропонованих тем чи мовленнєвих ситуацій (теми чи ситуації пропонуються різного рівня складності), обдумати її й обговорити із товаришем перед групою у формі діалогу протягом 3-5 хвилин. Оцінка ставиться кожному здобувачеві.</w:t>
      </w:r>
    </w:p>
    <w:p w14:paraId="70D7A66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Матеріал для контрольних завдань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добирається з урахуванням тематики соціокультурної змістової лінії чинної програми, рівня підготовки, вікових особливостей та пізнавальних інтересів здобувачів освіти.</w:t>
      </w:r>
    </w:p>
    <w:p w14:paraId="1C16F05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3. </w:t>
      </w:r>
      <w:proofErr w:type="spellStart"/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uk-UA"/>
        </w:rPr>
        <w:t>Одиниця</w:t>
      </w:r>
      <w:proofErr w:type="spellEnd"/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uk-UA"/>
        </w:rPr>
        <w:t xml:space="preserve"> контролю: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діалог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складений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двома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здобувачами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освіти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(до </w:t>
      </w:r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16-20 </w:t>
      </w:r>
      <w:proofErr w:type="spellStart"/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реплік</w:t>
      </w:r>
      <w:proofErr w:type="spellEnd"/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).</w:t>
      </w:r>
    </w:p>
    <w:p w14:paraId="370E30DD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Оцінювання.</w:t>
      </w:r>
    </w:p>
    <w:p w14:paraId="4E512604" w14:textId="77777777" w:rsidR="00EE7F28" w:rsidRPr="00B90D03" w:rsidRDefault="00EE7F28" w:rsidP="00EE7F28">
      <w:pPr>
        <w:widowControl w:val="0"/>
        <w:tabs>
          <w:tab w:val="left" w:pos="720"/>
          <w:tab w:val="left" w:pos="1701"/>
          <w:tab w:val="left" w:pos="1985"/>
          <w:tab w:val="left" w:pos="2127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Критерії оцінювання</w:t>
      </w:r>
    </w:p>
    <w:p w14:paraId="1A2C47AA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72"/>
        <w:gridCol w:w="8080"/>
      </w:tblGrid>
      <w:tr w:rsidR="00EE7F28" w:rsidRPr="00B90D03" w14:paraId="57024C4B" w14:textId="77777777" w:rsidTr="00EE7F28">
        <w:tc>
          <w:tcPr>
            <w:tcW w:w="1701" w:type="dxa"/>
          </w:tcPr>
          <w:p w14:paraId="2FC600ED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Рівень</w:t>
            </w:r>
          </w:p>
        </w:tc>
        <w:tc>
          <w:tcPr>
            <w:tcW w:w="572" w:type="dxa"/>
          </w:tcPr>
          <w:p w14:paraId="5A1E5877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pacing w:val="-5"/>
                <w:kern w:val="16"/>
                <w:sz w:val="24"/>
                <w:szCs w:val="24"/>
                <w:lang w:eastAsia="uk-UA"/>
              </w:rPr>
              <w:t>Бал</w:t>
            </w:r>
          </w:p>
        </w:tc>
        <w:tc>
          <w:tcPr>
            <w:tcW w:w="8080" w:type="dxa"/>
          </w:tcPr>
          <w:p w14:paraId="5934BB4D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Характеристика складених здобувачами освіти діалогів</w:t>
            </w:r>
          </w:p>
        </w:tc>
      </w:tr>
      <w:tr w:rsidR="00EE7F28" w:rsidRPr="00B90D03" w14:paraId="19E26969" w14:textId="77777777" w:rsidTr="00EE7F28">
        <w:trPr>
          <w:cantSplit/>
        </w:trPr>
        <w:tc>
          <w:tcPr>
            <w:tcW w:w="1701" w:type="dxa"/>
            <w:vMerge w:val="restart"/>
          </w:tcPr>
          <w:p w14:paraId="0E35B27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 w:firstLine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kern w:val="18"/>
                <w:sz w:val="24"/>
                <w:szCs w:val="24"/>
                <w:lang w:eastAsia="uk-UA"/>
              </w:rPr>
              <w:t>Початковий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(Бали цього рівня 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одержують здобувачі освіти, успіхи яких у самостійному складанні діалогу поки що незначні)</w:t>
            </w:r>
          </w:p>
        </w:tc>
        <w:tc>
          <w:tcPr>
            <w:tcW w:w="572" w:type="dxa"/>
          </w:tcPr>
          <w:p w14:paraId="3D0D25B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1</w:t>
            </w:r>
          </w:p>
        </w:tc>
        <w:tc>
          <w:tcPr>
            <w:tcW w:w="8080" w:type="dxa"/>
          </w:tcPr>
          <w:p w14:paraId="3C6C180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 здобувача освіти виникають значні труднощі в підтриманні діалогу. Здебільшого він відповідає на запитання лише “так” або “ні” чи аналогічними уривчастими реченнями ствердного чи заперечного характеру.</w:t>
            </w:r>
          </w:p>
        </w:tc>
      </w:tr>
      <w:tr w:rsidR="00EE7F28" w:rsidRPr="00B90D03" w14:paraId="4F1E40D4" w14:textId="77777777" w:rsidTr="00EE7F28">
        <w:trPr>
          <w:cantSplit/>
        </w:trPr>
        <w:tc>
          <w:tcPr>
            <w:tcW w:w="1701" w:type="dxa"/>
            <w:vMerge/>
          </w:tcPr>
          <w:p w14:paraId="1DF2A2B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0058D12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8080" w:type="dxa"/>
          </w:tcPr>
          <w:p w14:paraId="6A5B6428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відповідає на елементарні запитання короткими репліками, що містять недоліки різного характеру, але сам досягти комунікативної мети не може.</w:t>
            </w:r>
          </w:p>
        </w:tc>
      </w:tr>
      <w:tr w:rsidR="00EE7F28" w:rsidRPr="00B90D03" w14:paraId="09F293ED" w14:textId="77777777" w:rsidTr="00EE7F28">
        <w:trPr>
          <w:cantSplit/>
        </w:trPr>
        <w:tc>
          <w:tcPr>
            <w:tcW w:w="1701" w:type="dxa"/>
            <w:vMerge/>
          </w:tcPr>
          <w:p w14:paraId="56A9D543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4C6759C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080" w:type="dxa"/>
          </w:tcPr>
          <w:p w14:paraId="33EC43D2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 бере участь у діалозі за найпростішою за змістом мовленнєвою ситуацією, може не лише відповідати на запитання співрозмовника, а й формулювати деякі запитання, припускаючись помилок різного характеру, проте комунікативна мета досягається ним частково.</w:t>
            </w:r>
          </w:p>
        </w:tc>
      </w:tr>
      <w:tr w:rsidR="00EE7F28" w:rsidRPr="00B90D03" w14:paraId="1398CE09" w14:textId="77777777" w:rsidTr="00EE7F28">
        <w:tc>
          <w:tcPr>
            <w:tcW w:w="1701" w:type="dxa"/>
            <w:vMerge w:val="restart"/>
          </w:tcPr>
          <w:p w14:paraId="3A21AD4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 w:firstLine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(Балів цього рівня заслуговують здобувачі освіти, які досягли певних</w:t>
            </w:r>
          </w:p>
          <w:p w14:paraId="3900A5B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результатів у складанні діалогу за двома-чотирма показникам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5"/>
                <w:kern w:val="18"/>
                <w:sz w:val="24"/>
                <w:szCs w:val="24"/>
                <w:lang w:eastAsia="uk-UA"/>
              </w:rPr>
              <w:t>и з нескла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дної теми, але за іншими критеріями результ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4"/>
                <w:kern w:val="18"/>
                <w:sz w:val="24"/>
                <w:szCs w:val="24"/>
                <w:lang w:eastAsia="uk-UA"/>
              </w:rPr>
              <w:t>ати поки щ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 незначні)</w:t>
            </w:r>
          </w:p>
        </w:tc>
        <w:tc>
          <w:tcPr>
            <w:tcW w:w="572" w:type="dxa"/>
          </w:tcPr>
          <w:p w14:paraId="68E2A7D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8080" w:type="dxa"/>
          </w:tcPr>
          <w:p w14:paraId="5A4E943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 бере участь у діалозі з нескладної за змістом теми, в основному досягає мети спілкування, проте репліки його недостатньо вдалі, оскільки не враховують належним чином ситуацію спілкування, не відзначаються послідовністю, доказовістю; допускає  помилки в доборі слів, побудові речень, їх інтонуванні тощо.</w:t>
            </w:r>
          </w:p>
        </w:tc>
      </w:tr>
      <w:tr w:rsidR="00EE7F28" w:rsidRPr="00B90D03" w14:paraId="7036773F" w14:textId="77777777" w:rsidTr="00EE7F28">
        <w:trPr>
          <w:cantSplit/>
        </w:trPr>
        <w:tc>
          <w:tcPr>
            <w:tcW w:w="1701" w:type="dxa"/>
            <w:vMerge/>
          </w:tcPr>
          <w:p w14:paraId="6824F0C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6C3512D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8080" w:type="dxa"/>
          </w:tcPr>
          <w:p w14:paraId="4B21F164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 бере участь у діалозі за нескладною за змістом м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овленнєвою ситуацією, дотримується елементарних пр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ав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ил поведінки в розмові, загалом досягає комунікати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вн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ої мети, проте допускає відхилення від теми; мовле</w:t>
            </w:r>
            <w:r w:rsidRPr="00B90D03">
              <w:rPr>
                <w:rFonts w:ascii="Times New Roman" w:eastAsia="Times New Roman" w:hAnsi="Times New Roman" w:cs="Times New Roman"/>
                <w:spacing w:val="-7"/>
                <w:kern w:val="18"/>
                <w:sz w:val="24"/>
                <w:szCs w:val="24"/>
                <w:lang w:eastAsia="uk-UA"/>
              </w:rPr>
              <w:t>ння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 xml:space="preserve"> його характеризується стереотипністю, недост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атнь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ою різноманітністю і потребує істотної корекції тощ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о.</w:t>
            </w:r>
          </w:p>
        </w:tc>
      </w:tr>
      <w:tr w:rsidR="00EE7F28" w:rsidRPr="00B90D03" w14:paraId="6E72BC58" w14:textId="77777777" w:rsidTr="00EE7F28">
        <w:trPr>
          <w:cantSplit/>
        </w:trPr>
        <w:tc>
          <w:tcPr>
            <w:tcW w:w="1701" w:type="dxa"/>
            <w:vMerge/>
          </w:tcPr>
          <w:p w14:paraId="748997A1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5D8B037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8080" w:type="dxa"/>
          </w:tcPr>
          <w:p w14:paraId="39117999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 успішно досягає комунікативної мети в діалозі з нескладної теми, його репліки загалом є змістовними, відповідають основним правилам поведінки у розмові, нормам етикету, проте йому не вистачає самостійності суджень, їх аргументації, новизни, лаконізму в досягненні комунікативної мети, наявна певна кількість помилок у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мовному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оформленні реплік тощо.</w:t>
            </w:r>
          </w:p>
        </w:tc>
      </w:tr>
      <w:tr w:rsidR="00EE7F28" w:rsidRPr="00B90D03" w14:paraId="1841C25D" w14:textId="77777777" w:rsidTr="00EE7F28">
        <w:trPr>
          <w:cantSplit/>
        </w:trPr>
        <w:tc>
          <w:tcPr>
            <w:tcW w:w="1701" w:type="dxa"/>
            <w:vMerge w:val="restart"/>
          </w:tcPr>
          <w:p w14:paraId="42B06D0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(Балів цього рівня заслуговують здобувачі освіти, які самостійно, у цілому вправно за більшістю критеріїв склали діалог з     теми, що містить певну проблему,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продемонст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-</w:t>
            </w:r>
          </w:p>
          <w:p w14:paraId="0553CFD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рували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належну культуру спілкування, проте за деякими з критеріїв (від  2-х до 4-х) їх мовлення ще містить певні недоліки.)</w:t>
            </w:r>
          </w:p>
        </w:tc>
        <w:tc>
          <w:tcPr>
            <w:tcW w:w="572" w:type="dxa"/>
          </w:tcPr>
          <w:p w14:paraId="7B59D96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8080" w:type="dxa"/>
          </w:tcPr>
          <w:p w14:paraId="40F52964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Діалогічне мовлення здобувача освіти  за своїм змістом спрямовується на розв’язання певної проблеми, загалом є змістовним, набирає деяких рис невимушеності; з’являються елементи особистісної позиції щодо предмета обговорення; правила спілкування в цілому дотримано, але ще є істотні недоліки (за 4-ма критеріями): невисокий рівень самостійності й аргументованості суджень, можуть траплятися відхилення від теми, помилки в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мовному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оформленні реплік тощо.</w:t>
            </w:r>
          </w:p>
        </w:tc>
      </w:tr>
      <w:tr w:rsidR="00EE7F28" w:rsidRPr="00B90D03" w14:paraId="5F7D2D3A" w14:textId="77777777" w:rsidTr="00EE7F28">
        <w:trPr>
          <w:cantSplit/>
        </w:trPr>
        <w:tc>
          <w:tcPr>
            <w:tcW w:w="1701" w:type="dxa"/>
            <w:vMerge/>
          </w:tcPr>
          <w:p w14:paraId="2DCA25E1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3F1BF62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8080" w:type="dxa"/>
          </w:tcPr>
          <w:p w14:paraId="2EBE8EE8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1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загалом вправно бере участь у діалозі за ситуацією, що містить певну проблему, досягаючи комунікативної мети, висловлює судження і певною мірою аргументує їх за допомогою загальновідомих фактів, у діалозі з’являються елементи оцінних характеристик, узагальнень, що базуються на використанні прислів’їв і приказок, проте допускаються певні недоліки за кількома критеріями (3-ма).</w:t>
            </w:r>
          </w:p>
        </w:tc>
      </w:tr>
      <w:tr w:rsidR="00EE7F28" w:rsidRPr="00B90D03" w14:paraId="0F16EF10" w14:textId="77777777" w:rsidTr="00EE7F28">
        <w:trPr>
          <w:cantSplit/>
        </w:trPr>
        <w:tc>
          <w:tcPr>
            <w:tcW w:w="1701" w:type="dxa"/>
            <w:vMerge/>
          </w:tcPr>
          <w:p w14:paraId="603CE6D4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1B704E46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8080" w:type="dxa"/>
          </w:tcPr>
          <w:p w14:paraId="3E77A58D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самостійно складає діалог з проблемної теми, демонструючи загалом достатній рівень вправності й культури мовлення (чітко висловлює думки, виявляє уміння формулювати цікаве запитання, дати влучну, дотепну відповідь,  виявляє толерантність, стриманість, коректність у разі незгоди з думкою співрозмовника), але в діалозі є певні недоліки за 2-ма критеріями, наприклад: нечітко виражена особиста позиція співбесідників, аргументація не відзначається оригінальністю тощо.</w:t>
            </w:r>
          </w:p>
        </w:tc>
      </w:tr>
      <w:tr w:rsidR="00EE7F28" w:rsidRPr="00B90D03" w14:paraId="6C111DF7" w14:textId="77777777" w:rsidTr="00EE7F28">
        <w:trPr>
          <w:cantSplit/>
        </w:trPr>
        <w:tc>
          <w:tcPr>
            <w:tcW w:w="1701" w:type="dxa"/>
            <w:vMerge w:val="restart"/>
          </w:tcPr>
          <w:p w14:paraId="7DDDEE4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lastRenderedPageBreak/>
              <w:t>Високий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(Балів цього рівня заслуговують здобувачі освіти, які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продемонст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-</w:t>
            </w:r>
          </w:p>
          <w:p w14:paraId="460C411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32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рували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високу культуру спілкування, переконливо а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2"/>
                <w:kern w:val="18"/>
                <w:sz w:val="24"/>
                <w:szCs w:val="24"/>
                <w:lang w:eastAsia="uk-UA"/>
              </w:rPr>
              <w:t>ргументую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чи свої думки з приводу проблемної теми, даючи можливість висловитися партнерові по ді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2"/>
                <w:kern w:val="18"/>
                <w:sz w:val="24"/>
                <w:szCs w:val="24"/>
                <w:lang w:eastAsia="uk-UA"/>
              </w:rPr>
              <w:t>алогу; зм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огли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зiставити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різні погляди на той самий предмет, навести аргументи «за» і «проти» в їх обговоренні тощо)</w:t>
            </w:r>
          </w:p>
        </w:tc>
        <w:tc>
          <w:tcPr>
            <w:tcW w:w="572" w:type="dxa"/>
          </w:tcPr>
          <w:p w14:paraId="5F28E01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8080" w:type="dxa"/>
          </w:tcPr>
          <w:p w14:paraId="3E29FE64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складає діалог за проблемною ситуацією, демонструючи належний рівень мовленнєвої культури, уміння формулювати думки, обґрунтовуючи власну позицію, виявляє готовність уважно і доброзичливо вислухати співрозмовника, даючи можливість висловитися партнерові по діалогу; дотримується правил мо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 xml:space="preserve">вленнєвого етикету; структура діалогу,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мовне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 xml:space="preserve"> офор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млення реплік діалогу звичайно відповідає нормам, проте за одним із критеріїв можливі певні недоліки.</w:t>
            </w:r>
          </w:p>
        </w:tc>
      </w:tr>
      <w:tr w:rsidR="00EE7F28" w:rsidRPr="00B90D03" w14:paraId="5B229F71" w14:textId="77777777" w:rsidTr="00EE7F28">
        <w:trPr>
          <w:cantSplit/>
          <w:trHeight w:val="2675"/>
        </w:trPr>
        <w:tc>
          <w:tcPr>
            <w:tcW w:w="1701" w:type="dxa"/>
            <w:vMerge/>
          </w:tcPr>
          <w:p w14:paraId="67B76C30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02BE572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8080" w:type="dxa"/>
          </w:tcPr>
          <w:p w14:paraId="5B22A50C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складає діалог, самостійно обравши аспект запропонованої теми (або ж сам визначає проблему для обговорення), переконливо й оригінально аргументує свою позицію, зіставляє різні погляди на той самий предмет, розуміючи при цьому можливість інших підходів до обговорюваної проблеми, виявляє повагу до думки співрозмовника; структура діалогу,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мовне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оформлення реплік діалогу відповідає нормам.</w:t>
            </w:r>
          </w:p>
        </w:tc>
      </w:tr>
      <w:tr w:rsidR="00EE7F28" w:rsidRPr="00B90D03" w14:paraId="07E7FD2D" w14:textId="77777777" w:rsidTr="00EE7F28">
        <w:trPr>
          <w:cantSplit/>
        </w:trPr>
        <w:tc>
          <w:tcPr>
            <w:tcW w:w="1701" w:type="dxa"/>
            <w:vMerge/>
          </w:tcPr>
          <w:p w14:paraId="5A4B99FA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72" w:type="dxa"/>
          </w:tcPr>
          <w:p w14:paraId="215EE33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8080" w:type="dxa"/>
          </w:tcPr>
          <w:p w14:paraId="503E7A55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4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складає глибокий за змістом і досконалий за формою діалог, самостійно обравши аспект запропонованої теми (або ж сам визначає проблему для обговорення), демонструючи вміння уважно і доброзичливо вислухати співрозмовника, коротко, виразно, оригінально сформулювати свою думку, дібрати цікаві, влучні, дотепні, переконливі аргументи на захист своєї позиції, зокрема й з власного життєвого досвіду, зіставити різні погляди на той самий предмет; здатний змінити свою думку в разі незаперечних аргументів співрозмовника; дотримується правил поведінки і мовленнєвого етикету в розмові.</w:t>
            </w:r>
          </w:p>
        </w:tc>
      </w:tr>
    </w:tbl>
    <w:p w14:paraId="69E86935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419097F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F8E0E8D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Мовне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оформлення оцінюють орієнтовно, спираючись на досвід викладача і не підраховуючи помилок (зважаючи на технічні труднощі фіксації помилок різних типів в усному мовленні).</w:t>
      </w:r>
    </w:p>
    <w:p w14:paraId="27D100A7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812E0C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Примітка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Під </w:t>
      </w:r>
      <w:proofErr w:type="spellStart"/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мовним</w:t>
      </w:r>
      <w:proofErr w:type="spellEnd"/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оформленням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діалогу, тексту треба розуміти наявність/відсутність порушень лексичних, фразеологічних, граматичних (морфологічних, синтаксичних), стилістичних, орфоепічних, акцентологічних, інтонаційних норм української літературної мови, а також соціальних норм українського мовленнєвого етикету.</w:t>
      </w:r>
    </w:p>
    <w:p w14:paraId="27472C62" w14:textId="77777777" w:rsidR="00EE7F28" w:rsidRPr="00B90D03" w:rsidRDefault="00EE7F28" w:rsidP="00EE7F28">
      <w:pPr>
        <w:widowControl w:val="0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                                    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Монологічне мовлення</w:t>
      </w:r>
    </w:p>
    <w:p w14:paraId="707E7481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Говоріння (усні переказ і твір),</w:t>
      </w:r>
    </w:p>
    <w:p w14:paraId="3E486EF3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письмо (письмові переказ і твір)</w:t>
      </w:r>
    </w:p>
    <w:p w14:paraId="7BD5444E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3FAA50FB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Перевіряється здатність здобувача освіти </w:t>
      </w:r>
    </w:p>
    <w:p w14:paraId="03F195B6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а) виявляти певний рівень обізнаності з теми, що розкривається (усно чи письмово);</w:t>
      </w:r>
    </w:p>
    <w:p w14:paraId="66092980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б) демонструвати вміння:</w:t>
      </w:r>
    </w:p>
    <w:p w14:paraId="088A1129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будувати висловлювання певного обсягу, добираючи і впорядковуючи необхідний для реалізації задуму матеріал (епізод із власного життєвого досвіду, прочитаний або прослуханий текст, епізод із кінофільму, сприйнятий (побачений чи почутий) твір мистецтва, розповідь іншої людини тощо); </w:t>
      </w:r>
    </w:p>
    <w:p w14:paraId="33C0F676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ураховувати мету спілкування, адресата мовлення;</w:t>
      </w:r>
    </w:p>
    <w:p w14:paraId="0CBBD8EC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розкривати тему висловлювання;</w:t>
      </w:r>
    </w:p>
    <w:p w14:paraId="1D7D9739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виразно відображати основну думку висловлювання, диференціюючи матеріал на головний і другорядний;</w:t>
      </w:r>
    </w:p>
    <w:p w14:paraId="761F361A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викладати матеріал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логічно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, послідовно;</w:t>
      </w:r>
    </w:p>
    <w:p w14:paraId="266B7FD4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використовувати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мовні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засоби відповідно до комунікативного завдання, дотримуючись норм літературної мови;</w:t>
      </w:r>
    </w:p>
    <w:p w14:paraId="0513AF93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дотримуватися єдності стилю; </w:t>
      </w:r>
    </w:p>
    <w:p w14:paraId="5F435FC9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в) виявляти своє ставлення до предмета висловлювання, розуміти можливість різних тлумачень тієї самої проблеми;</w:t>
      </w:r>
    </w:p>
    <w:p w14:paraId="36BE8381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г) виявляти певний рівень творчої діяльності, зокрема:</w:t>
      </w:r>
    </w:p>
    <w:p w14:paraId="45C7AB67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трансформувати одержану інформацію, відтворюючи її докладно, стисло, вибірково, своїми словами, змінюючи форму викладу, стиль тощо відповідно до задуму висловлювання;</w:t>
      </w:r>
    </w:p>
    <w:p w14:paraId="18076975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створювати оригінальний текст певного стилю;</w:t>
      </w:r>
    </w:p>
    <w:p w14:paraId="6F657B94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аргументувати висловлені думки, переконливо спростовувати помилкові докази;</w:t>
      </w:r>
    </w:p>
    <w:p w14:paraId="2342C0F2" w14:textId="77777777" w:rsidR="00EE7F28" w:rsidRPr="00B90D03" w:rsidRDefault="00EE7F28" w:rsidP="00EE7F2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викладати матеріал виразно, доречно,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економно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, виявляти багатство лексичних і граматичних засобів.</w:t>
      </w:r>
    </w:p>
    <w:p w14:paraId="52F0D83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Організація контролю здійснюється за одним із двох варіантів. </w:t>
      </w:r>
    </w:p>
    <w:p w14:paraId="7CA3505A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Варіант перший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усі здобувачі освіти виконують роботу самостійно. </w:t>
      </w:r>
    </w:p>
    <w:p w14:paraId="204E8A81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Варіант другий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здобувачі освіти складають висловлювання на основі диференційованого підходу (для початкового рівня пропонуються докладні допоміжні матеріали, для середнього </w:t>
      </w:r>
      <w:r w:rsidRPr="00B90D03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uk-UA"/>
        </w:rPr>
        <w:t>–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(допоміжні матеріали загального характеру, а для одержання балів достатнього і високого рівнів необхідно написати переказ чи твір самостійно).</w:t>
      </w:r>
    </w:p>
    <w:p w14:paraId="0024297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Перевірка здатності 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говорити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усно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переказувати чи створювати текст) здійснюється індивідуально: викладач пропонує певне завдання (переказати зміст матеріалу докладно, стисло, вибірково; самостійно створити висловлювання на відповідну тему) і дає здобувачеві час на підготовку.</w:t>
      </w:r>
    </w:p>
    <w:p w14:paraId="06569ED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 xml:space="preserve">еревірка здатності </w:t>
      </w:r>
      <w:r w:rsidRPr="00B90D03">
        <w:rPr>
          <w:rFonts w:ascii="Times New Roman" w:eastAsia="Times New Roman" w:hAnsi="Times New Roman" w:cs="Times New Roman"/>
          <w:b/>
          <w:bCs/>
          <w:spacing w:val="-2"/>
          <w:kern w:val="20"/>
          <w:sz w:val="24"/>
          <w:szCs w:val="24"/>
          <w:lang w:eastAsia="uk-UA"/>
        </w:rPr>
        <w:t>письмово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 xml:space="preserve"> переказувати і створювати текс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т здійснюється фронтально: здобувачам освіти пропонується переказати прочитаний викладачем (за традиційною методикою або самостійно прочитаний) текст чи інший матеріал для переказу або самостійно написати твір.</w:t>
      </w:r>
    </w:p>
    <w:p w14:paraId="44180F7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2.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Матеріал для контрольного завдання.</w:t>
      </w:r>
    </w:p>
    <w:p w14:paraId="6A17533C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а) </w:t>
      </w:r>
      <w:r w:rsidRPr="00B90D03">
        <w:rPr>
          <w:rFonts w:ascii="Times New Roman" w:eastAsia="Times New Roman" w:hAnsi="Times New Roman" w:cs="Times New Roman"/>
          <w:spacing w:val="40"/>
          <w:kern w:val="20"/>
          <w:sz w:val="24"/>
          <w:szCs w:val="24"/>
          <w:lang w:eastAsia="uk-UA"/>
        </w:rPr>
        <w:t xml:space="preserve">Переказ. </w:t>
      </w:r>
    </w:p>
    <w:p w14:paraId="1BE12587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Матеріалом для переказу (усного/письмового) можуть бути  те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>кст, що його читає викладач, або попередньо опрацьований тек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ст; самостійно прочитаний матеріал із газети, журналу, епізод кінофільму чи телепередачі, розповідь іншої людини про певні події, народні звичаї тощо (кількість слів для переказу 350-450).</w:t>
      </w:r>
    </w:p>
    <w:p w14:paraId="276961C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Тривалість звучання усного переказу —  3-5 хвилин.</w:t>
      </w:r>
    </w:p>
    <w:p w14:paraId="10D87F1D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б) </w:t>
      </w:r>
      <w:r w:rsidRPr="00B90D03">
        <w:rPr>
          <w:rFonts w:ascii="Times New Roman" w:eastAsia="Times New Roman" w:hAnsi="Times New Roman" w:cs="Times New Roman"/>
          <w:spacing w:val="40"/>
          <w:kern w:val="20"/>
          <w:sz w:val="24"/>
          <w:szCs w:val="24"/>
          <w:lang w:eastAsia="uk-UA"/>
        </w:rPr>
        <w:t>Тві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р</w:t>
      </w:r>
    </w:p>
    <w:p w14:paraId="5C91260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Матеріалом для твору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(усного/письмового) можуть бути: тема, сформульована на основі попередньо обговореної проблеми, життєвої ситуації, прочитаного та проаналізованого художнього твору; а також пропоновані для окремих здобувачів допоміжні матеріали (якщо обирається варіант диференційованого підходу до оцінювання).</w:t>
      </w:r>
    </w:p>
    <w:p w14:paraId="476C674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Одиниця контролю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: усне/письмове висловлювання здобувачів освіти.</w:t>
      </w:r>
    </w:p>
    <w:p w14:paraId="24C30A5A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Обсяг письмового твору – 3 -3,5 сторінки.</w:t>
      </w:r>
    </w:p>
    <w:p w14:paraId="6970E653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Оцінювання.</w:t>
      </w:r>
    </w:p>
    <w:p w14:paraId="2B40F0D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монологічному висловлюванні оцінюють його зміст і форму (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мовне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оформлення). За усне висловлювання (переказ, твір) ставлять одну оцінку — за зміст, а також якість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мовного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оформлення (орієнтовно, спираючись на досвід викладача і не підраховуючи помилок, зважаючи на технічні труднощі фіксації помилок різних типів в усному мовленні).</w:t>
      </w:r>
    </w:p>
    <w:p w14:paraId="7565520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За письмове мовлення виставляють також одну оцінку: на основі підрахунку допущених недоліків за зміст і помилок за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мовне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оформлення, ураховуючи їх співвідношення. </w:t>
      </w:r>
    </w:p>
    <w:p w14:paraId="4B07FD01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10348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800"/>
        <w:gridCol w:w="720"/>
        <w:gridCol w:w="5040"/>
        <w:gridCol w:w="1260"/>
        <w:gridCol w:w="1528"/>
      </w:tblGrid>
      <w:tr w:rsidR="00EE7F28" w:rsidRPr="00B90D03" w14:paraId="74E140F3" w14:textId="77777777" w:rsidTr="00EE7F28">
        <w:tc>
          <w:tcPr>
            <w:tcW w:w="1800" w:type="dxa"/>
          </w:tcPr>
          <w:p w14:paraId="0C81E6F5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Рівень</w:t>
            </w:r>
          </w:p>
        </w:tc>
        <w:tc>
          <w:tcPr>
            <w:tcW w:w="720" w:type="dxa"/>
          </w:tcPr>
          <w:p w14:paraId="6E860571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</w:t>
            </w:r>
            <w:r w:rsidRPr="00B90D03">
              <w:rPr>
                <w:rFonts w:ascii="Times New Roman" w:eastAsia="Times New Roman" w:hAnsi="Times New Roman" w:cs="Times New Roman"/>
                <w:spacing w:val="-3"/>
                <w:kern w:val="14"/>
                <w:sz w:val="24"/>
                <w:szCs w:val="24"/>
                <w:lang w:eastAsia="uk-UA"/>
              </w:rPr>
              <w:t>ал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</w:t>
            </w:r>
          </w:p>
        </w:tc>
        <w:tc>
          <w:tcPr>
            <w:tcW w:w="5040" w:type="dxa"/>
          </w:tcPr>
          <w:p w14:paraId="268BA1FC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hanging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Характеристика змісту виконаної роботи</w:t>
            </w:r>
          </w:p>
        </w:tc>
        <w:tc>
          <w:tcPr>
            <w:tcW w:w="2788" w:type="dxa"/>
            <w:gridSpan w:val="2"/>
          </w:tcPr>
          <w:p w14:paraId="55D2039B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Грамотність</w:t>
            </w:r>
          </w:p>
        </w:tc>
      </w:tr>
      <w:tr w:rsidR="00EE7F28" w:rsidRPr="00B90D03" w14:paraId="4A0CE17D" w14:textId="77777777" w:rsidTr="00EE7F28">
        <w:trPr>
          <w:trHeight w:val="237"/>
        </w:trPr>
        <w:tc>
          <w:tcPr>
            <w:tcW w:w="1800" w:type="dxa"/>
          </w:tcPr>
          <w:p w14:paraId="00859CD9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20DED9F8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040" w:type="dxa"/>
          </w:tcPr>
          <w:p w14:paraId="205CCE39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60" w:type="dxa"/>
          </w:tcPr>
          <w:p w14:paraId="2360187E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орфографія і пунктуація</w:t>
            </w:r>
          </w:p>
        </w:tc>
        <w:tc>
          <w:tcPr>
            <w:tcW w:w="1528" w:type="dxa"/>
          </w:tcPr>
          <w:p w14:paraId="38986950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лексична, граматична і стилістична</w:t>
            </w:r>
          </w:p>
        </w:tc>
      </w:tr>
      <w:tr w:rsidR="00EE7F28" w:rsidRPr="00B90D03" w14:paraId="3F4AE0DC" w14:textId="77777777" w:rsidTr="00EE7F28">
        <w:trPr>
          <w:cantSplit/>
        </w:trPr>
        <w:tc>
          <w:tcPr>
            <w:tcW w:w="1800" w:type="dxa"/>
            <w:vMerge w:val="restart"/>
          </w:tcPr>
          <w:p w14:paraId="6B335C36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kern w:val="18"/>
                <w:sz w:val="24"/>
                <w:szCs w:val="24"/>
                <w:lang w:eastAsia="uk-UA"/>
              </w:rPr>
              <w:t>Початковий</w:t>
            </w:r>
          </w:p>
          <w:p w14:paraId="2C6581B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(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2"/>
                <w:kern w:val="18"/>
                <w:sz w:val="24"/>
                <w:szCs w:val="24"/>
                <w:lang w:eastAsia="uk-UA"/>
              </w:rPr>
              <w:t>Бали цьог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</w:t>
            </w:r>
          </w:p>
          <w:p w14:paraId="4D2E64A8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рівня</w:t>
            </w:r>
          </w:p>
          <w:p w14:paraId="07D861B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одержують</w:t>
            </w:r>
          </w:p>
          <w:p w14:paraId="132882E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здобувачі освіти,</w:t>
            </w:r>
          </w:p>
          <w:p w14:paraId="14332D0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hanging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які не досягають значного успіху за жодним із визначених критеріїв)</w:t>
            </w:r>
          </w:p>
        </w:tc>
        <w:tc>
          <w:tcPr>
            <w:tcW w:w="720" w:type="dxa"/>
          </w:tcPr>
          <w:p w14:paraId="0A52BC6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5040" w:type="dxa"/>
          </w:tcPr>
          <w:p w14:paraId="2312C65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будує лише окремі, не пов’язані між собою речення; лексика висловлювання дуже  бідна. </w:t>
            </w:r>
          </w:p>
        </w:tc>
        <w:tc>
          <w:tcPr>
            <w:tcW w:w="1260" w:type="dxa"/>
          </w:tcPr>
          <w:p w14:paraId="224FA1F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-14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16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11"/>
                <w:kern w:val="18"/>
                <w:sz w:val="24"/>
                <w:szCs w:val="24"/>
                <w:lang w:eastAsia="uk-UA"/>
              </w:rPr>
              <w:t>і більш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</w:t>
            </w:r>
          </w:p>
        </w:tc>
        <w:tc>
          <w:tcPr>
            <w:tcW w:w="1528" w:type="dxa"/>
            <w:vMerge w:val="restart"/>
          </w:tcPr>
          <w:p w14:paraId="6404661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17CCEAB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2B54C246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6DADCAD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</w:tr>
      <w:tr w:rsidR="00EE7F28" w:rsidRPr="00B90D03" w14:paraId="75028BC0" w14:textId="77777777" w:rsidTr="00EE7F28">
        <w:trPr>
          <w:cantSplit/>
        </w:trPr>
        <w:tc>
          <w:tcPr>
            <w:tcW w:w="1800" w:type="dxa"/>
            <w:vMerge/>
          </w:tcPr>
          <w:p w14:paraId="36A13A74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624C4882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5040" w:type="dxa"/>
          </w:tcPr>
          <w:p w14:paraId="2386914C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 будує лише окремі фрагменти в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исловлювання; лексика і граматичн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 б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удова  мовлення бідна й одноманітн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а.</w:t>
            </w:r>
          </w:p>
        </w:tc>
        <w:tc>
          <w:tcPr>
            <w:tcW w:w="1260" w:type="dxa"/>
          </w:tcPr>
          <w:p w14:paraId="7C80E3E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528" w:type="dxa"/>
            <w:vMerge/>
          </w:tcPr>
          <w:p w14:paraId="77B4FAB3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75C050F8" w14:textId="77777777" w:rsidTr="00EE7F28">
        <w:trPr>
          <w:cantSplit/>
        </w:trPr>
        <w:tc>
          <w:tcPr>
            <w:tcW w:w="1800" w:type="dxa"/>
            <w:vMerge/>
          </w:tcPr>
          <w:p w14:paraId="7DB8462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21681452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5040" w:type="dxa"/>
          </w:tcPr>
          <w:p w14:paraId="30E052A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За обсягом робота складає менше половини від норми; висловлювання не є 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завершеним текстом, хибує на неп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осл</w:t>
            </w:r>
            <w:r w:rsidRPr="00B90D03">
              <w:rPr>
                <w:rFonts w:ascii="Times New Roman" w:eastAsia="Times New Roman" w:hAnsi="Times New Roman" w:cs="Times New Roman"/>
                <w:spacing w:val="-5"/>
                <w:kern w:val="18"/>
                <w:sz w:val="24"/>
                <w:szCs w:val="24"/>
                <w:lang w:eastAsia="uk-UA"/>
              </w:rPr>
              <w:t>ідовність викладу, пропуск фрагме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нтів, важливих для розуміння думки; лексика і граматична будова бідна.</w:t>
            </w:r>
          </w:p>
        </w:tc>
        <w:tc>
          <w:tcPr>
            <w:tcW w:w="1260" w:type="dxa"/>
          </w:tcPr>
          <w:p w14:paraId="28CF816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528" w:type="dxa"/>
            <w:vMerge/>
          </w:tcPr>
          <w:p w14:paraId="3BA2F5E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51F868DE" w14:textId="77777777" w:rsidTr="00EE7F28">
        <w:trPr>
          <w:cantSplit/>
        </w:trPr>
        <w:tc>
          <w:tcPr>
            <w:tcW w:w="1800" w:type="dxa"/>
            <w:vMerge w:val="restart"/>
          </w:tcPr>
          <w:p w14:paraId="6DEF20D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0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(Балів цього рівня заслуговують здобувачі освіти, які будують текст, що за критерієм обсягу, повноти відтворення інформації і зв’язності значною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мiрою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задовольняє норму, але за іншими критеріями результати істотно нижчі)</w:t>
            </w:r>
          </w:p>
        </w:tc>
        <w:tc>
          <w:tcPr>
            <w:tcW w:w="720" w:type="dxa"/>
          </w:tcPr>
          <w:p w14:paraId="09CAF355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5040" w:type="dxa"/>
          </w:tcPr>
          <w:p w14:paraId="49E5ABAA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Усне чи письмове висловлювання за обсягом складає дещо більше полов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ини від норми і характеризується у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же п</w:t>
            </w:r>
            <w:r w:rsidRPr="00B90D03">
              <w:rPr>
                <w:rFonts w:ascii="Times New Roman" w:eastAsia="Times New Roman" w:hAnsi="Times New Roman" w:cs="Times New Roman"/>
                <w:spacing w:val="-5"/>
                <w:kern w:val="18"/>
                <w:sz w:val="24"/>
                <w:szCs w:val="24"/>
                <w:lang w:eastAsia="uk-UA"/>
              </w:rPr>
              <w:t>евною завершеністю, зв’язністю; пр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оте є недоліки за рядом показників (до с</w:t>
            </w:r>
            <w:r w:rsidRPr="00B90D03">
              <w:rPr>
                <w:rFonts w:ascii="Times New Roman" w:eastAsia="Times New Roman" w:hAnsi="Times New Roman" w:cs="Times New Roman"/>
                <w:spacing w:val="-5"/>
                <w:kern w:val="18"/>
                <w:sz w:val="24"/>
                <w:szCs w:val="24"/>
                <w:lang w:eastAsia="uk-UA"/>
              </w:rPr>
              <w:t>еми), наприклад: відзначається н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еповнотою і поверховістю в розкритті теми; порушенням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послiдовності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викладу; не розрізняється основна та другорядна інформація; добір слів не завжди вдалий (у разі п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ереказу — не використано авторсь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ку лексику).</w:t>
            </w:r>
          </w:p>
        </w:tc>
        <w:tc>
          <w:tcPr>
            <w:tcW w:w="1260" w:type="dxa"/>
          </w:tcPr>
          <w:p w14:paraId="0AF783E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528" w:type="dxa"/>
            <w:vMerge w:val="restart"/>
          </w:tcPr>
          <w:p w14:paraId="548C2B6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206908C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78815F6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1636C2D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4DDDC83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5055AC9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01CBA7F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7CF7EA5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4DE651F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17E273D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6582475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</w:tr>
      <w:tr w:rsidR="00EE7F28" w:rsidRPr="00B90D03" w14:paraId="15A531AC" w14:textId="77777777" w:rsidTr="00EE7F28">
        <w:trPr>
          <w:cantSplit/>
        </w:trPr>
        <w:tc>
          <w:tcPr>
            <w:tcW w:w="1800" w:type="dxa"/>
            <w:vMerge/>
          </w:tcPr>
          <w:p w14:paraId="41DBDB53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2A79CE5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5040" w:type="dxa"/>
          </w:tcPr>
          <w:p w14:paraId="1DEE2C50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 обсягом робота наближається до норми, у цілому є завершеною, тема значною мірою розкрита, але трапляються недоліки за низкою показників (до шести): роботі властива поверховість  висвітлення теми, основна думка не проглядається, бракує єдності стилю та ін.</w:t>
            </w:r>
          </w:p>
        </w:tc>
        <w:tc>
          <w:tcPr>
            <w:tcW w:w="1260" w:type="dxa"/>
          </w:tcPr>
          <w:p w14:paraId="5526B5D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528" w:type="dxa"/>
            <w:vMerge/>
          </w:tcPr>
          <w:p w14:paraId="491A6BC5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1F3D1617" w14:textId="77777777" w:rsidTr="00EE7F28">
        <w:trPr>
          <w:cantSplit/>
        </w:trPr>
        <w:tc>
          <w:tcPr>
            <w:tcW w:w="1800" w:type="dxa"/>
            <w:vMerge/>
          </w:tcPr>
          <w:p w14:paraId="7D6F436F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307B031E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5040" w:type="dxa"/>
          </w:tcPr>
          <w:p w14:paraId="7A33713C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 обсягом висловлювання сягає норми, його тема розкривається, виклад загалом зв’язний, але робота характеризується недоліками за кількома показниками (до п’яти): помітний її репродуктивний характер, відсутня самостійність суджень, їх аргументованість, добір слів не завжди вдалий тощо.</w:t>
            </w:r>
          </w:p>
        </w:tc>
        <w:tc>
          <w:tcPr>
            <w:tcW w:w="1260" w:type="dxa"/>
          </w:tcPr>
          <w:p w14:paraId="228BF4B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28" w:type="dxa"/>
            <w:vMerge/>
          </w:tcPr>
          <w:p w14:paraId="6E39173B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76E4CB50" w14:textId="77777777" w:rsidTr="00EE7F28">
        <w:trPr>
          <w:cantSplit/>
        </w:trPr>
        <w:tc>
          <w:tcPr>
            <w:tcW w:w="1800" w:type="dxa"/>
            <w:vMerge w:val="restart"/>
          </w:tcPr>
          <w:p w14:paraId="05853A5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lastRenderedPageBreak/>
              <w:t>Достатній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(Балів цього рівня заслуговують здобувачі освіти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7"/>
                <w:kern w:val="18"/>
                <w:sz w:val="24"/>
                <w:szCs w:val="24"/>
                <w:lang w:eastAsia="uk-UA"/>
              </w:rPr>
              <w:t>, які досит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ь вправно будують текст з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pacing w:val="-5"/>
                <w:kern w:val="18"/>
                <w:sz w:val="24"/>
                <w:szCs w:val="24"/>
                <w:lang w:eastAsia="uk-UA"/>
              </w:rPr>
              <w:t>а більшіст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ю критеріїв, але за деякими з них ще припускаються недоліків.)</w:t>
            </w:r>
          </w:p>
        </w:tc>
        <w:tc>
          <w:tcPr>
            <w:tcW w:w="720" w:type="dxa"/>
          </w:tcPr>
          <w:p w14:paraId="631ACD4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5040" w:type="dxa"/>
          </w:tcPr>
          <w:p w14:paraId="1641075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139" w:right="32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самостійно створює достатньо повний, зв’язний, з елементами самостійних суджень текст (у разі переказу - з урахуванням виду переказу), вдало добирає лексичні засоби (у разі переказу -     використовує авторські засоби виразності, образності мовлення), але в роботі є недоліки (до чотирьох), наприклад: відхилення від теми, порушення послідовності її викладу; основна думка не аргументована тощо.</w:t>
            </w:r>
          </w:p>
        </w:tc>
        <w:tc>
          <w:tcPr>
            <w:tcW w:w="1260" w:type="dxa"/>
          </w:tcPr>
          <w:p w14:paraId="57C2539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528" w:type="dxa"/>
          </w:tcPr>
          <w:p w14:paraId="550DA54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078AF522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78EAC66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61C97DC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09EC50B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/>
              </w:rPr>
              <w:t>-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</w:t>
            </w:r>
          </w:p>
          <w:p w14:paraId="49E1EA4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  <w:p w14:paraId="7AE67A0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</w:tr>
      <w:tr w:rsidR="00EE7F28" w:rsidRPr="00B90D03" w14:paraId="716AF013" w14:textId="77777777" w:rsidTr="00EE7F28">
        <w:trPr>
          <w:cantSplit/>
        </w:trPr>
        <w:tc>
          <w:tcPr>
            <w:tcW w:w="1800" w:type="dxa"/>
            <w:vMerge/>
            <w:tcBorders>
              <w:bottom w:val="nil"/>
            </w:tcBorders>
          </w:tcPr>
          <w:p w14:paraId="4258BBAA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61244F7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5040" w:type="dxa"/>
          </w:tcPr>
          <w:p w14:paraId="490A2302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Здобувач освіти  самостійно будує достатньо повне (у разі переказу - з урахуванням виду переказу), осмислене, самостійно і в цілому вдало написане висловлювання, проте трапляються ще недоліки за певними показниками (до трьох).</w:t>
            </w:r>
          </w:p>
        </w:tc>
        <w:tc>
          <w:tcPr>
            <w:tcW w:w="1260" w:type="dxa"/>
          </w:tcPr>
          <w:p w14:paraId="24EDF13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28" w:type="dxa"/>
          </w:tcPr>
          <w:p w14:paraId="574AF37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6D535262" w14:textId="77777777" w:rsidTr="00EE7F28">
        <w:trPr>
          <w:cantSplit/>
        </w:trPr>
        <w:tc>
          <w:tcPr>
            <w:tcW w:w="1800" w:type="dxa"/>
            <w:vMerge/>
            <w:tcBorders>
              <w:top w:val="nil"/>
            </w:tcBorders>
          </w:tcPr>
          <w:p w14:paraId="2E88EC8F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55E7F3E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5040" w:type="dxa"/>
          </w:tcPr>
          <w:p w14:paraId="3E84C979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 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самостійно будує послідовни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й, повний, 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логічно</w:t>
            </w:r>
            <w:proofErr w:type="spellEnd"/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викладений текст (у разі переказу - з урахуванням виду пе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реказу); розкриває тему, висловл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ює основну думку (у разі переказу - авторську позицію); вдало добирає лексичні засоби (у разі переказу - викор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истовує авторські засоби виразност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і, образності мовлення); однак припускається окремих недоліків (за двома по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казниками): здебільшого це відсу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тність виразної особистісної позиції чи належної її аргументації тощо.</w:t>
            </w:r>
          </w:p>
        </w:tc>
        <w:tc>
          <w:tcPr>
            <w:tcW w:w="1260" w:type="dxa"/>
          </w:tcPr>
          <w:p w14:paraId="0731F7A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-43" w:right="32" w:firstLine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 + 1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>(негруба)</w:t>
            </w:r>
          </w:p>
        </w:tc>
        <w:tc>
          <w:tcPr>
            <w:tcW w:w="1528" w:type="dxa"/>
          </w:tcPr>
          <w:p w14:paraId="22F6B390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E7F28" w:rsidRPr="00B90D03" w14:paraId="11119021" w14:textId="77777777" w:rsidTr="00EE7F28">
        <w:trPr>
          <w:cantSplit/>
        </w:trPr>
        <w:tc>
          <w:tcPr>
            <w:tcW w:w="1800" w:type="dxa"/>
            <w:vMerge w:val="restart"/>
          </w:tcPr>
          <w:p w14:paraId="308C66D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 w:line="240" w:lineRule="auto"/>
              <w:ind w:left="128" w:right="32" w:firstLine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br/>
              <w:t xml:space="preserve">(Балів цього рівня  заслуговують здобувачі освіти, які вправно за змістом і формою будують текст; висловлюють і аргументують 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свою думку; вміють зіставляти різні погляди на той самий предмет, оцінювати аргументи на їх доказовість, обирати один із них; окрім того, пристосовують</w:t>
            </w:r>
            <w:r w:rsidRPr="00B90D0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</w:t>
            </w: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висловлювання до особливостей певної мовленнєвої ситуації, комунікативного завдання)</w:t>
            </w:r>
          </w:p>
        </w:tc>
        <w:tc>
          <w:tcPr>
            <w:tcW w:w="720" w:type="dxa"/>
          </w:tcPr>
          <w:p w14:paraId="1552666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128" w:right="32" w:firstLine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lastRenderedPageBreak/>
              <w:t>10</w:t>
            </w:r>
          </w:p>
        </w:tc>
        <w:tc>
          <w:tcPr>
            <w:tcW w:w="5040" w:type="dxa"/>
          </w:tcPr>
          <w:p w14:paraId="152E5F0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 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самостійно будує послідовни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й, повний (у разі переказу - з урахуванням виду переказу) текст, ураховує комунікативне завдання, висловлює власну думку, певним чином аргументує різні погляди на проблему; (у разі переказу - зіставляє свою позицію з авторською); робота відзначається багатством словника, граматичною правильністю,  стильовою єдністю і виразністю тексту; але за одним із критеріїв допущено недолік.</w:t>
            </w:r>
          </w:p>
        </w:tc>
        <w:tc>
          <w:tcPr>
            <w:tcW w:w="1260" w:type="dxa"/>
          </w:tcPr>
          <w:p w14:paraId="2F001D1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528" w:type="dxa"/>
          </w:tcPr>
          <w:p w14:paraId="326969EE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EE7F28" w:rsidRPr="00B90D03" w14:paraId="75DFED04" w14:textId="77777777" w:rsidTr="00EE7F28">
        <w:trPr>
          <w:cantSplit/>
        </w:trPr>
        <w:tc>
          <w:tcPr>
            <w:tcW w:w="1800" w:type="dxa"/>
            <w:vMerge/>
          </w:tcPr>
          <w:p w14:paraId="69D2EC1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128" w:right="32" w:firstLine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5BB8581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128" w:right="32" w:firstLine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5040" w:type="dxa"/>
          </w:tcPr>
          <w:p w14:paraId="4A176DF9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28" w:firstLine="96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 </w:t>
            </w:r>
            <w:r w:rsidRPr="00B90D03">
              <w:rPr>
                <w:rFonts w:ascii="Times New Roman" w:eastAsia="Times New Roman" w:hAnsi="Times New Roman" w:cs="Times New Roman"/>
                <w:spacing w:val="-2"/>
                <w:kern w:val="18"/>
                <w:sz w:val="24"/>
                <w:szCs w:val="24"/>
                <w:lang w:eastAsia="uk-UA"/>
              </w:rPr>
              <w:t>самостійно будує послідовни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й, повний (у разі переказу - з урахув</w:t>
            </w:r>
            <w:r w:rsidRPr="00B90D03">
              <w:rPr>
                <w:rFonts w:ascii="Times New Roman" w:eastAsia="Times New Roman" w:hAnsi="Times New Roman" w:cs="Times New Roman"/>
                <w:spacing w:val="-4"/>
                <w:kern w:val="18"/>
                <w:sz w:val="24"/>
                <w:szCs w:val="24"/>
                <w:lang w:eastAsia="uk-UA"/>
              </w:rPr>
              <w:t>анням виду переказу) текст, урахову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є комунікативне завдання; висловлює власну думку, зіставляє її з думками св</w:t>
            </w:r>
            <w:r w:rsidRPr="00B90D03">
              <w:rPr>
                <w:rFonts w:ascii="Times New Roman" w:eastAsia="Times New Roman" w:hAnsi="Times New Roman" w:cs="Times New Roman"/>
                <w:spacing w:val="4"/>
                <w:kern w:val="18"/>
                <w:sz w:val="24"/>
                <w:szCs w:val="24"/>
                <w:lang w:eastAsia="uk-UA"/>
              </w:rPr>
              <w:t>оїх одногрупників (у разі переказ</w:t>
            </w: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 - враховує авторську позицію), уміє пов’язати обговорюваний предмет із власним життєвим досвідом, добирає переконливі докази для обґрунтування тієї чи іншої позиції з огляду на необхідність розв’язувати певні життєві проблеми; робота в цілому відзначається багатством словника, точністю слововживання, стилістичною єдністю, граматичною різноманітністю.</w:t>
            </w:r>
          </w:p>
        </w:tc>
        <w:tc>
          <w:tcPr>
            <w:tcW w:w="1260" w:type="dxa"/>
          </w:tcPr>
          <w:p w14:paraId="7FE2D59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 (негруба)</w:t>
            </w:r>
          </w:p>
        </w:tc>
        <w:tc>
          <w:tcPr>
            <w:tcW w:w="1528" w:type="dxa"/>
          </w:tcPr>
          <w:p w14:paraId="3C286CBA" w14:textId="77777777" w:rsidR="00EE7F28" w:rsidRPr="00B90D03" w:rsidRDefault="00EE7F28" w:rsidP="00EE7F28">
            <w:pPr>
              <w:widowControl w:val="0"/>
              <w:tabs>
                <w:tab w:val="left" w:pos="1440"/>
                <w:tab w:val="left" w:pos="1545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 w:hanging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</w:tr>
      <w:tr w:rsidR="00EE7F28" w:rsidRPr="00B90D03" w14:paraId="05D1ECF1" w14:textId="77777777" w:rsidTr="00EE7F28">
        <w:trPr>
          <w:cantSplit/>
        </w:trPr>
        <w:tc>
          <w:tcPr>
            <w:tcW w:w="1800" w:type="dxa"/>
            <w:vMerge/>
          </w:tcPr>
          <w:p w14:paraId="2A949D4D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20" w:type="dxa"/>
          </w:tcPr>
          <w:p w14:paraId="22636DB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5040" w:type="dxa"/>
          </w:tcPr>
          <w:p w14:paraId="5B74B7AE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139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Здобувач освіти  самостійно створює яскраве, оригінальне за думкою висловлювання відповідно до мовленнєвої ситуації; аналізує різні погляди на той самий предмет, добирає переконливі аргументи на користь тієї чи іншої позиції, усвідомлює можливості використання тієї чи іншої інформації для розв’язання певних життєвих проблем; робота відзначається багатством слововживання, граматичною правильністю </w:t>
            </w:r>
          </w:p>
        </w:tc>
        <w:tc>
          <w:tcPr>
            <w:tcW w:w="1260" w:type="dxa"/>
          </w:tcPr>
          <w:p w14:paraId="27B782E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—</w:t>
            </w:r>
          </w:p>
        </w:tc>
        <w:tc>
          <w:tcPr>
            <w:tcW w:w="1528" w:type="dxa"/>
          </w:tcPr>
          <w:p w14:paraId="46249E1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45" w:after="0"/>
              <w:ind w:left="32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</w:tr>
    </w:tbl>
    <w:p w14:paraId="617B9471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CFAAA69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 час виведення єдиної оцінки за письмову роботу до кількості балів, набраних за зміст переказу чи твору, додають кількість балів за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мовне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оформлення і їхня сума ділиться на два. При цьому  якщо частка не є цілим числом, то вона заокруглюється в бік більшого числа.</w:t>
      </w:r>
    </w:p>
    <w:p w14:paraId="1768658C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B0C78D0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Оцінювання </w:t>
      </w:r>
      <w:proofErr w:type="spellStart"/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мовних</w:t>
      </w:r>
      <w:proofErr w:type="spellEnd"/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знань і вмінь</w:t>
      </w:r>
    </w:p>
    <w:p w14:paraId="48838BF1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799C883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Видами оцінювання навчальних досягнень здобувачів освіти з української мови є </w:t>
      </w: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поточне, тематичне, семестрове, річне оцінювання та державна підсумкова атестація.</w:t>
      </w:r>
    </w:p>
    <w:p w14:paraId="0522CD39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Поточне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 xml:space="preserve">оцінювання –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це процес встановлення рівня навчальних досягнень здобувачів освіти в оволодінні змістом предмета, уміннями та навичками відповідно до вимог програми. Поточне 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оц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i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нювання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носить заохочувальний, стимулюючий та д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i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агностико-корегуючий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характер, його 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необх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i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дн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i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сть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визначається викладачем.</w:t>
      </w:r>
    </w:p>
    <w:p w14:paraId="2327C75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Поточне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 xml:space="preserve">оцінювання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здійснюється у процесі поурочного вивчення теми. Його основними завданнями є встановлення й оцінювання рівнів розуміння й первинного засвоєння окремих елементів змісту теми, встановлення 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зв’язків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між цими елементами та засвоєним змістом попередніх тем, закріплення знань, умінь та навичок. Формами поточного оцінювання є індивідуальне, групове і фронтальне опитування (усно й письмово); виконання здобувачем освіти різних видів письмових робіт; робота (взаємоконтроль) здобувачів освіти в парах і малих групах; виконання завдань для самоконтролю тощо.</w:t>
      </w:r>
    </w:p>
    <w:p w14:paraId="48183BD0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 xml:space="preserve">Тематичний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контроль передбачає  оцінювання засвоєних знань  з кожної теми, що дає змогу усунути можливість випадковості при виведенні підсумкових оцінок.  Формами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lastRenderedPageBreak/>
        <w:t xml:space="preserve">тематичного контролю можуть бути самостійні роботи, що передбачають розгорнуті відповіді на запитання з  елементами характеристики  того чи іншого 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мовного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явища; тестові завдання; завдання на редагування, відтворення достовірності (наприклад, формулювання правила, прикладів до нього тощо).</w:t>
      </w:r>
    </w:p>
    <w:p w14:paraId="64BB6C2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 xml:space="preserve">Підсумковий 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контроль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здійснюється наприкінці семестру або навчального року; підсумкову оцінку за семестр виставляють за результатами тематичного оціню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softHyphen/>
        <w:t>вання, за рік — на основі семестрових оцінок.</w:t>
      </w:r>
    </w:p>
    <w:p w14:paraId="0531335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uk-UA"/>
        </w:rPr>
        <w:t>Для контрольної перевірки</w:t>
      </w:r>
      <w:r w:rsidRPr="00B90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використовуються завдання тестового характеру, складені на матеріалі слова, сполучення слів, речення, груп пов’язаних між собою речень. Одиницею контролю є вибрані здобувачем освіти правильні варіанти виконання завдань тестового характеру та самостійно дібрані приклади.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Оцінювання здійснюється таким чином, щоб за зазначену  роботу здобувач освіти міг одержати від 1 </w:t>
      </w:r>
      <w:proofErr w:type="spellStart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бала</w:t>
      </w:r>
      <w:proofErr w:type="spellEnd"/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(за сумлінну роботу, яка не дала задовільного результату) до 12 балів (за бездоганно виконану роботу).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При оцінюванні розрізняють грубі та негрубі помилки; виправляються, але не враховуються такі ж орфографічні та пунктуаційні помилки, які чинні при оцінюванні контрольного диктанту.</w:t>
      </w: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14:paraId="4B8A7CC6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30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AE1834F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Оцінювання усних відповідей здобувачів освіти</w:t>
      </w:r>
    </w:p>
    <w:p w14:paraId="58773D32" w14:textId="77777777" w:rsidR="00EE7F28" w:rsidRPr="00B90D03" w:rsidRDefault="00EE7F28" w:rsidP="00EE7F28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71739CA6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Усне опитування є одним із способів перевірки знань, умінь і навичок здобувачів освіти з української мови. При оцінюванні відповіді здобувача освіти потрібно керуватися такими критеріями:  правильність і повнота відповіді; ступінь усвідомленості, розуміння вивченого;  здатність практично реалізувати набуті знання; мовленнєве оформлення відповіді; рівень самостійності здобувача освіти під час усної відповіді.</w:t>
      </w:r>
    </w:p>
    <w:p w14:paraId="7B4D8550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Відповідь здобувача освіти має бути зв’язною,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логічно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послідовною, тематично та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ідейно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достовірною; відповідаючи, здобувач освіти повинен виявляти теоретичні знання з тієї чи іншої теми, уміння практично застосовувати правила, обґрунтовувати їх, аналізувати визначені Програмою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мовні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явища.</w:t>
      </w:r>
    </w:p>
    <w:p w14:paraId="68003563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Високий рівень знань  оцінюється «11» та «10» балами, якщо здобувач освіти ґрунтовно і послідовно викладає вивчений матеріал, виявляє повне розуміння його змісту; обґрунтовує свої думки; застосовує знання на практиці, наводить необхідні приклади не тільки за підручником, а й самостійно дібрані; дотримується 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мовних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мовленнєвих норм  сучасної літературної мови.</w:t>
      </w:r>
    </w:p>
    <w:p w14:paraId="6B0D0362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Достатній рівень знань  оцінюється  від «9» до «7» балів, якщо здобувач освіти дає відповідь, що задовольняє ті ж вимоги, що й високий рівень, але допускає деякі помилки, які сам виправляє після зауважень викладача, та поодинокі недоліки в послідовності викладу матеріалу, у  мовленнєвому оформленні усної відповіді.</w:t>
      </w:r>
    </w:p>
    <w:p w14:paraId="6D47C06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Середній рівень знань оцінюється від «6» до «4» балів, якщо здобувач освіти виявляє знання і розуміння основних положень певної теми, але викладає матеріал не досить повно і допускає помилки в формулюванні правил; не вміє глибоко і переконливо обґрунтовувати свої думки і відчуває труднощі під час добору прикладів; викладає матеріал непослідовно і допускає помилки у мовленнєвому оформленні відповіді.</w:t>
      </w:r>
    </w:p>
    <w:p w14:paraId="74AE49A6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Початковий рівень знань  оцінюється від «3» до «1» балів, якщо здобувач освіти не виявляє знань більшої частини вивченого матеріалу, допускає суттєві помилки у формулюванні правил, що спотворюють їх зміст, непослідовно і невпевнено викладає матеріал; не дотримується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мовних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мовленнєвих норм  сучасної літературної мови.</w:t>
      </w:r>
    </w:p>
    <w:p w14:paraId="5D4C51B9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Позитивна кількість балів може виставлятись не тільки за одну відповідь (коли на перевірку знань здобувача освіти відводиться певний час), а й за кілька відповідей здобувача 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освіти протягом заняття. </w:t>
      </w:r>
    </w:p>
    <w:p w14:paraId="0B24E6AF" w14:textId="1ECAA503" w:rsidR="00EE7F28" w:rsidRPr="00B90D03" w:rsidRDefault="009868D3" w:rsidP="009868D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    </w:t>
      </w:r>
      <w:r w:rsidR="00EE7F28"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Оцінювання правописних </w:t>
      </w:r>
      <w:r w:rsidR="00EE7F28"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br/>
        <w:t>(орфографічних і пунктуаційних) умінь здобувачів освіти</w:t>
      </w:r>
    </w:p>
    <w:p w14:paraId="21B27B80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5738B29E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оцінюванні знань та умінь здобувачів освіти необхідно розрізняти поточний, тематичний та підсумковий контроль знань.</w:t>
      </w:r>
    </w:p>
    <w:p w14:paraId="35293E6D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</w:p>
    <w:p w14:paraId="3A720B87" w14:textId="6C241DD7" w:rsidR="00EE7F28" w:rsidRPr="00B90D03" w:rsidRDefault="009868D3" w:rsidP="009868D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            </w:t>
      </w:r>
      <w:r w:rsidR="00EE7F28"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Оцінювання навчальних робіт</w:t>
      </w:r>
    </w:p>
    <w:p w14:paraId="4430FD7A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26791D72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Навчальні роботи (різні види вправ, тестових завдань і диктантів неконтрольного характеру тощо) оцінюються вимогливіше, ніж контрольні роботи, адже не вимагають знань  значного за обсягом навчального матеріалу.</w:t>
      </w:r>
    </w:p>
    <w:p w14:paraId="0F6B5604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оцінюванні навчальних робіт враховується: ступінь самостійності виконання робіт;  етап навчання; обсяг роботи; рівень володіння розумовими операціями: вміння аналізувати, синтезувати, порівнювати, абстрагувати, класифікувати, узагальнювати, робити висновки щодо того чи іншого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мовного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явища.</w:t>
      </w:r>
    </w:p>
    <w:p w14:paraId="23CF8264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«12» балів за виконання навчальних тестових завдань виставляються лише за умови наявності  тестів з відкритими завданнями (пояснити вибір відповіді; виправити усі недостовірні варіанти відповіді тощо), при виконанні яких здобувач освіти не допустив жодної помилки, не робив виправлень у роботі.</w:t>
      </w:r>
    </w:p>
    <w:p w14:paraId="6AC9ECE0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Навчальна робота оцінюється «11» балами, якщо здобувач освіти не допустив помилок, та «10» балами, якщо допустив одну  помилку, яку сам виправив  у  ході роботи; при виставленні  цих оцінок  враховується акуратність запису, підкреслень та інших особливостей оформлення.</w:t>
      </w:r>
    </w:p>
    <w:p w14:paraId="5F913034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«9» балів ставиться тоді, коли здобувач освіти допустив дві помилки, але виправив їх; якщо робота велика за обсягом (перевищує за кількістю слів обсяг контрольного диктанту)  допускаються три-чотири виправлення.</w:t>
      </w:r>
    </w:p>
    <w:p w14:paraId="5FF32B35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Рекомендована кількість слів у словниковому диктанті (поточний контроль) </w:t>
      </w:r>
      <w:r w:rsidRPr="00B90D03"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  <w:t>–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40.</w:t>
      </w:r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Зважаючи на те, що словниковий диктант не є творчою роботою, «11» та «12» балів виставляються лише за умови повного аргументованого пояснення правопису слів (усного або письмового).</w:t>
      </w:r>
    </w:p>
    <w:p w14:paraId="0ECD74D0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047BDB12" w14:textId="77777777" w:rsidR="00EE7F28" w:rsidRPr="00B90D03" w:rsidRDefault="00EE7F28" w:rsidP="00486E7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Нормативи оцінювання словникового диктанту</w:t>
      </w:r>
    </w:p>
    <w:p w14:paraId="1E8FE20F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2855"/>
        <w:gridCol w:w="1256"/>
        <w:gridCol w:w="2600"/>
      </w:tblGrid>
      <w:tr w:rsidR="00EE7F28" w:rsidRPr="00B90D03" w14:paraId="6038B161" w14:textId="77777777" w:rsidTr="00EE7F28">
        <w:trPr>
          <w:trHeight w:val="843"/>
          <w:jc w:val="center"/>
        </w:trPr>
        <w:tc>
          <w:tcPr>
            <w:tcW w:w="949" w:type="dxa"/>
            <w:vAlign w:val="center"/>
          </w:tcPr>
          <w:p w14:paraId="10E02CD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</w:pPr>
            <w:proofErr w:type="spellStart"/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  <w:t>Бали</w:t>
            </w:r>
            <w:proofErr w:type="spellEnd"/>
          </w:p>
        </w:tc>
        <w:tc>
          <w:tcPr>
            <w:tcW w:w="2855" w:type="dxa"/>
            <w:vAlign w:val="center"/>
          </w:tcPr>
          <w:p w14:paraId="03253AAE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Кількість помилок</w:t>
            </w:r>
          </w:p>
        </w:tc>
        <w:tc>
          <w:tcPr>
            <w:tcW w:w="1256" w:type="dxa"/>
            <w:vAlign w:val="center"/>
          </w:tcPr>
          <w:p w14:paraId="4648E16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Бали</w:t>
            </w:r>
          </w:p>
        </w:tc>
        <w:tc>
          <w:tcPr>
            <w:tcW w:w="2600" w:type="dxa"/>
            <w:vAlign w:val="center"/>
          </w:tcPr>
          <w:p w14:paraId="74FB1A9B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Кількість помилок</w:t>
            </w:r>
          </w:p>
        </w:tc>
      </w:tr>
      <w:tr w:rsidR="00EE7F28" w:rsidRPr="00B90D03" w14:paraId="53148EDA" w14:textId="77777777" w:rsidTr="00EE7F28">
        <w:trPr>
          <w:trHeight w:val="395"/>
          <w:jc w:val="center"/>
        </w:trPr>
        <w:tc>
          <w:tcPr>
            <w:tcW w:w="949" w:type="dxa"/>
          </w:tcPr>
          <w:p w14:paraId="79F9C6D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855" w:type="dxa"/>
          </w:tcPr>
          <w:p w14:paraId="7E4E999E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12 і більше</w:t>
            </w:r>
          </w:p>
        </w:tc>
        <w:tc>
          <w:tcPr>
            <w:tcW w:w="1256" w:type="dxa"/>
          </w:tcPr>
          <w:p w14:paraId="28684F7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600" w:type="dxa"/>
          </w:tcPr>
          <w:p w14:paraId="44BE497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EE7F28" w:rsidRPr="00B90D03" w14:paraId="37A818F8" w14:textId="77777777" w:rsidTr="00EE7F28">
        <w:trPr>
          <w:trHeight w:val="387"/>
          <w:jc w:val="center"/>
        </w:trPr>
        <w:tc>
          <w:tcPr>
            <w:tcW w:w="949" w:type="dxa"/>
          </w:tcPr>
          <w:p w14:paraId="56B9256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855" w:type="dxa"/>
          </w:tcPr>
          <w:p w14:paraId="17DBA81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10-11</w:t>
            </w:r>
          </w:p>
        </w:tc>
        <w:tc>
          <w:tcPr>
            <w:tcW w:w="1256" w:type="dxa"/>
          </w:tcPr>
          <w:p w14:paraId="60CC80D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2600" w:type="dxa"/>
          </w:tcPr>
          <w:p w14:paraId="207806C3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 + 1виправлення</w:t>
            </w:r>
          </w:p>
        </w:tc>
      </w:tr>
      <w:tr w:rsidR="00EE7F28" w:rsidRPr="00B90D03" w14:paraId="342D19AE" w14:textId="77777777" w:rsidTr="00EE7F28">
        <w:trPr>
          <w:trHeight w:val="317"/>
          <w:jc w:val="center"/>
        </w:trPr>
        <w:tc>
          <w:tcPr>
            <w:tcW w:w="949" w:type="dxa"/>
          </w:tcPr>
          <w:p w14:paraId="46D2A96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855" w:type="dxa"/>
          </w:tcPr>
          <w:p w14:paraId="1ABA917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8-9</w:t>
            </w:r>
          </w:p>
        </w:tc>
        <w:tc>
          <w:tcPr>
            <w:tcW w:w="1256" w:type="dxa"/>
          </w:tcPr>
          <w:p w14:paraId="026A638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600" w:type="dxa"/>
          </w:tcPr>
          <w:p w14:paraId="46793D2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 + 1 виправлення</w:t>
            </w:r>
          </w:p>
        </w:tc>
      </w:tr>
      <w:tr w:rsidR="00EE7F28" w:rsidRPr="00B90D03" w14:paraId="79EEFD3A" w14:textId="77777777" w:rsidTr="00EE7F28">
        <w:trPr>
          <w:trHeight w:val="387"/>
          <w:jc w:val="center"/>
        </w:trPr>
        <w:tc>
          <w:tcPr>
            <w:tcW w:w="949" w:type="dxa"/>
          </w:tcPr>
          <w:p w14:paraId="413EFE6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855" w:type="dxa"/>
          </w:tcPr>
          <w:p w14:paraId="28B1A4B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6-7</w:t>
            </w:r>
          </w:p>
        </w:tc>
        <w:tc>
          <w:tcPr>
            <w:tcW w:w="1256" w:type="dxa"/>
          </w:tcPr>
          <w:p w14:paraId="42097D7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600" w:type="dxa"/>
          </w:tcPr>
          <w:p w14:paraId="011E13EC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1-2 виправлення</w:t>
            </w:r>
          </w:p>
        </w:tc>
      </w:tr>
      <w:tr w:rsidR="00EE7F28" w:rsidRPr="00B90D03" w14:paraId="1A8B7929" w14:textId="77777777" w:rsidTr="00EE7F28">
        <w:trPr>
          <w:trHeight w:val="371"/>
          <w:jc w:val="center"/>
        </w:trPr>
        <w:tc>
          <w:tcPr>
            <w:tcW w:w="949" w:type="dxa"/>
          </w:tcPr>
          <w:p w14:paraId="607598A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855" w:type="dxa"/>
          </w:tcPr>
          <w:p w14:paraId="1A6D0F9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4-5</w:t>
            </w:r>
          </w:p>
        </w:tc>
        <w:tc>
          <w:tcPr>
            <w:tcW w:w="1256" w:type="dxa"/>
          </w:tcPr>
          <w:p w14:paraId="64FACE3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600" w:type="dxa"/>
          </w:tcPr>
          <w:p w14:paraId="04C5279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—</w:t>
            </w:r>
          </w:p>
        </w:tc>
      </w:tr>
    </w:tbl>
    <w:p w14:paraId="73B3D60F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</w:p>
    <w:p w14:paraId="5527F82E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  <w:t xml:space="preserve">  Примітка: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три виправлення в словниковому диктанті вважаються за одну орфографічну помилку.</w:t>
      </w:r>
    </w:p>
    <w:p w14:paraId="7968EAED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E8E9CFF" w14:textId="565A36C5" w:rsidR="00EE7F28" w:rsidRPr="00B90D03" w:rsidRDefault="009868D3" w:rsidP="009868D3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 xml:space="preserve">   </w:t>
      </w:r>
      <w:r w:rsidR="00EE7F28"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Однією з форм перевірки орфографічної та пунктуаційної грамотності є контрольний текстовий </w:t>
      </w:r>
      <w:r w:rsidR="00EE7F28" w:rsidRPr="00B90D0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uk-UA"/>
        </w:rPr>
        <w:t>диктант</w:t>
      </w:r>
      <w:r w:rsidR="00EE7F28"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</w:t>
      </w:r>
    </w:p>
    <w:p w14:paraId="10298B40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Перевірці підлягають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уміння правильно писати слова на вивчені орфографічні правила і словникові слова, визначені для запам’ятовування; ставити розділові знаки відповідно до опрацьованих правил пунктуації; належним чином оформляти роботу.</w:t>
      </w:r>
    </w:p>
    <w:p w14:paraId="24CFDAF6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Pr="00B90D03">
        <w:rPr>
          <w:rFonts w:ascii="Times New Roman" w:eastAsia="Times New Roman" w:hAnsi="Times New Roman" w:cs="Times New Roman"/>
          <w:spacing w:val="-4"/>
          <w:kern w:val="20"/>
          <w:sz w:val="24"/>
          <w:szCs w:val="24"/>
          <w:lang w:eastAsia="uk-UA"/>
        </w:rPr>
        <w:t>еревірка здійснюється фронтально за традиційною методико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ю.</w:t>
      </w:r>
    </w:p>
    <w:p w14:paraId="550FD87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Матеріал для контрольного завдання.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Для контрольного текстового диктанту використовується текст, зміст якого доступний для здобувачів освіти (180-200 слів).</w:t>
      </w:r>
    </w:p>
    <w:p w14:paraId="5BF164C4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pacing w:val="36"/>
          <w:kern w:val="18"/>
          <w:sz w:val="24"/>
          <w:szCs w:val="24"/>
          <w:lang w:eastAsia="uk-UA"/>
        </w:rPr>
        <w:t>Примітк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а. При визначенні кількості слів у диктанті враховують як самостійні, так і службові слова.</w:t>
      </w:r>
    </w:p>
    <w:p w14:paraId="56B38ADE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3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 xml:space="preserve">. </w:t>
      </w:r>
      <w:r w:rsidRPr="00B90D03">
        <w:rPr>
          <w:rFonts w:ascii="Times New Roman" w:eastAsia="Times New Roman" w:hAnsi="Times New Roman" w:cs="Times New Roman"/>
          <w:i/>
          <w:iCs/>
          <w:spacing w:val="-2"/>
          <w:kern w:val="20"/>
          <w:sz w:val="24"/>
          <w:szCs w:val="24"/>
          <w:lang w:eastAsia="uk-UA"/>
        </w:rPr>
        <w:t>Одиниця контролю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>: текст, записаний здобувачем освіти з голосу викладача.</w:t>
      </w:r>
    </w:p>
    <w:p w14:paraId="40E3546B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4.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Оцінювання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. Диктант оцінюється однією оцінкою на основі таких критеріїв:</w:t>
      </w:r>
    </w:p>
    <w:p w14:paraId="6C2A6AAE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—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орфографічні та пунктуаційні помилки оцінюються однаково;</w:t>
      </w:r>
    </w:p>
    <w:p w14:paraId="324B7EF0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uk-UA"/>
        </w:rPr>
        <w:t>— виправляються, але не враховуються такі орфографічні і пунктуаційні помилки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14:paraId="15517C0E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1) на правила, що не внесені до  Програми;</w:t>
      </w:r>
    </w:p>
    <w:p w14:paraId="7210E7C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2) у словах з орфограмами, що не перевіряються правилами</w:t>
      </w:r>
      <w:r w:rsidRPr="00B90D03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;</w:t>
      </w:r>
    </w:p>
    <w:p w14:paraId="0D9863BC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3) у передачі так званої авторської пунктуації;</w:t>
      </w:r>
    </w:p>
    <w:p w14:paraId="2A36DDD1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— повторювані помилки (помилка у тому ж слові, яке повторюється в диктанті кілька разів) вважаються однією помилкою; однотипні (помилки на те саме правило), але в різних словах, вважаються різними помилками;</w:t>
      </w:r>
    </w:p>
    <w:p w14:paraId="15E86F73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— розрізняють грубі й негрубі помилки; до негрубих, зокрема, належать такі:</w:t>
      </w:r>
    </w:p>
    <w:p w14:paraId="11083E0F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1) у винятках з усіх правил;</w:t>
      </w:r>
    </w:p>
    <w:p w14:paraId="0441908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pacing w:val="-4"/>
          <w:kern w:val="20"/>
          <w:sz w:val="24"/>
          <w:szCs w:val="24"/>
          <w:lang w:eastAsia="uk-UA"/>
        </w:rPr>
        <w:t>2) у написанні великої букви в складних власних назвах;</w:t>
      </w:r>
    </w:p>
    <w:p w14:paraId="62526508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3) </w:t>
      </w:r>
      <w:r w:rsidRPr="00B90D03">
        <w:rPr>
          <w:rFonts w:ascii="Times New Roman" w:eastAsia="Times New Roman" w:hAnsi="Times New Roman" w:cs="Times New Roman"/>
          <w:spacing w:val="-2"/>
          <w:kern w:val="20"/>
          <w:sz w:val="24"/>
          <w:szCs w:val="24"/>
          <w:lang w:eastAsia="uk-UA"/>
        </w:rPr>
        <w:t>у випадках написання разом і окремо префіксів у пр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ислівниках, утворених від іменників з прийменниками;</w:t>
      </w:r>
    </w:p>
    <w:p w14:paraId="0DFAC385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4) у випадках, коли замість одного </w:t>
      </w:r>
      <w:proofErr w:type="spellStart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знака</w:t>
      </w:r>
      <w:proofErr w:type="spellEnd"/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виправдано поставлений інший;</w:t>
      </w:r>
    </w:p>
    <w:p w14:paraId="682B7019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5) у випадках, що вимагають розрізнення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не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ні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(у сполученнях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не хто інший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як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...;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не що інше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як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...;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ніхто інший не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...; </w:t>
      </w:r>
      <w:r w:rsidRPr="00B90D03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ніщо інше не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...);</w:t>
      </w:r>
    </w:p>
    <w:p w14:paraId="6578646B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6</w:t>
      </w:r>
      <w:r w:rsidRPr="00B90D03">
        <w:rPr>
          <w:rFonts w:ascii="Times New Roman" w:eastAsia="Times New Roman" w:hAnsi="Times New Roman" w:cs="Times New Roman"/>
          <w:spacing w:val="-4"/>
          <w:kern w:val="20"/>
          <w:sz w:val="24"/>
          <w:szCs w:val="24"/>
          <w:lang w:eastAsia="uk-UA"/>
        </w:rPr>
        <w:t>) у пропуску одного із сполучуваних розділових знакі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в або в порушенні їх послідовності;</w:t>
      </w:r>
    </w:p>
    <w:p w14:paraId="56B147F1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— п’ять виправлень (неправильне написання на правильне) прирівнюються до однієї помилки (але зниження оцінки не повинно призводити до незадовільного оцінювання роботи здобувача освіти); «12» балів не виставляється за наявності виправлень;</w:t>
      </w:r>
    </w:p>
    <w:p w14:paraId="6A21D80B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— 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орфографічні та пунктуаційні помилки на неопрацьовані правила виправляють, але не враховують</w:t>
      </w:r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14:paraId="10F38BCB" w14:textId="0F6406E8" w:rsidR="00EE7F28" w:rsidRPr="00B90D03" w:rsidRDefault="00EE7F28" w:rsidP="00486E7A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Нормативи оцінювання диктанту</w:t>
      </w:r>
    </w:p>
    <w:p w14:paraId="6A46B227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2855"/>
        <w:gridCol w:w="1256"/>
        <w:gridCol w:w="2600"/>
      </w:tblGrid>
      <w:tr w:rsidR="00EE7F28" w:rsidRPr="00B90D03" w14:paraId="6B26A4B5" w14:textId="77777777" w:rsidTr="00EE7F28">
        <w:trPr>
          <w:trHeight w:val="843"/>
          <w:jc w:val="center"/>
        </w:trPr>
        <w:tc>
          <w:tcPr>
            <w:tcW w:w="949" w:type="dxa"/>
          </w:tcPr>
          <w:p w14:paraId="352D5FFB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ind w:left="-1085" w:firstLine="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  <w:t>&lt;</w:t>
            </w:r>
            <w:proofErr w:type="spellStart"/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  <w:t>fk</w:t>
            </w:r>
            <w:proofErr w:type="spellEnd"/>
          </w:p>
          <w:p w14:paraId="28C7E38C" w14:textId="77777777" w:rsidR="00EE7F28" w:rsidRPr="00B90D03" w:rsidRDefault="00EE7F28" w:rsidP="00EE7F2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90D0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Бали</w:t>
            </w:r>
          </w:p>
        </w:tc>
        <w:tc>
          <w:tcPr>
            <w:tcW w:w="2855" w:type="dxa"/>
          </w:tcPr>
          <w:p w14:paraId="177130A7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</w:pPr>
          </w:p>
          <w:p w14:paraId="6C643262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Кількість помилок</w:t>
            </w:r>
          </w:p>
        </w:tc>
        <w:tc>
          <w:tcPr>
            <w:tcW w:w="1256" w:type="dxa"/>
          </w:tcPr>
          <w:p w14:paraId="5AEDD0E3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</w:pPr>
          </w:p>
          <w:p w14:paraId="707374E5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Бали</w:t>
            </w:r>
          </w:p>
        </w:tc>
        <w:tc>
          <w:tcPr>
            <w:tcW w:w="2600" w:type="dxa"/>
          </w:tcPr>
          <w:p w14:paraId="18586CA1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uk-UA"/>
              </w:rPr>
            </w:pPr>
          </w:p>
          <w:p w14:paraId="134C24A6" w14:textId="77777777" w:rsidR="00EE7F28" w:rsidRPr="00B90D03" w:rsidRDefault="00EE7F28" w:rsidP="00EE7F28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Кількість помилок</w:t>
            </w:r>
          </w:p>
        </w:tc>
      </w:tr>
      <w:tr w:rsidR="00EE7F28" w:rsidRPr="00B90D03" w14:paraId="3037C233" w14:textId="77777777" w:rsidTr="00EE7F28">
        <w:trPr>
          <w:trHeight w:val="407"/>
          <w:jc w:val="center"/>
        </w:trPr>
        <w:tc>
          <w:tcPr>
            <w:tcW w:w="949" w:type="dxa"/>
          </w:tcPr>
          <w:p w14:paraId="44899AA1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855" w:type="dxa"/>
          </w:tcPr>
          <w:p w14:paraId="6DFDFB76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15-16 і більше</w:t>
            </w:r>
          </w:p>
        </w:tc>
        <w:tc>
          <w:tcPr>
            <w:tcW w:w="1256" w:type="dxa"/>
          </w:tcPr>
          <w:p w14:paraId="43A4CA1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2600" w:type="dxa"/>
          </w:tcPr>
          <w:p w14:paraId="23E8ACBE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4</w:t>
            </w:r>
          </w:p>
        </w:tc>
      </w:tr>
      <w:tr w:rsidR="00EE7F28" w:rsidRPr="00B90D03" w14:paraId="68A49869" w14:textId="77777777" w:rsidTr="00EE7F28">
        <w:trPr>
          <w:trHeight w:val="387"/>
          <w:jc w:val="center"/>
        </w:trPr>
        <w:tc>
          <w:tcPr>
            <w:tcW w:w="949" w:type="dxa"/>
          </w:tcPr>
          <w:p w14:paraId="6621FBD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855" w:type="dxa"/>
          </w:tcPr>
          <w:p w14:paraId="40C639D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13-14</w:t>
            </w:r>
          </w:p>
        </w:tc>
        <w:tc>
          <w:tcPr>
            <w:tcW w:w="1256" w:type="dxa"/>
          </w:tcPr>
          <w:p w14:paraId="0FA6FBA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2600" w:type="dxa"/>
          </w:tcPr>
          <w:p w14:paraId="1410EEC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</w:tr>
      <w:tr w:rsidR="00EE7F28" w:rsidRPr="00B90D03" w14:paraId="0A352886" w14:textId="77777777" w:rsidTr="00EE7F28">
        <w:trPr>
          <w:trHeight w:val="319"/>
          <w:jc w:val="center"/>
        </w:trPr>
        <w:tc>
          <w:tcPr>
            <w:tcW w:w="949" w:type="dxa"/>
          </w:tcPr>
          <w:p w14:paraId="0D77F1B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855" w:type="dxa"/>
          </w:tcPr>
          <w:p w14:paraId="4D813088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11-12</w:t>
            </w:r>
          </w:p>
        </w:tc>
        <w:tc>
          <w:tcPr>
            <w:tcW w:w="1256" w:type="dxa"/>
          </w:tcPr>
          <w:p w14:paraId="702FA19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2600" w:type="dxa"/>
          </w:tcPr>
          <w:p w14:paraId="6E56923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1+1 (негруба)</w:t>
            </w:r>
          </w:p>
        </w:tc>
      </w:tr>
      <w:tr w:rsidR="00EE7F28" w:rsidRPr="00B90D03" w14:paraId="765581A3" w14:textId="77777777" w:rsidTr="00EE7F28">
        <w:trPr>
          <w:trHeight w:val="387"/>
          <w:jc w:val="center"/>
        </w:trPr>
        <w:tc>
          <w:tcPr>
            <w:tcW w:w="949" w:type="dxa"/>
          </w:tcPr>
          <w:p w14:paraId="3460419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855" w:type="dxa"/>
          </w:tcPr>
          <w:p w14:paraId="6BC2394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9-10</w:t>
            </w:r>
          </w:p>
        </w:tc>
        <w:tc>
          <w:tcPr>
            <w:tcW w:w="1256" w:type="dxa"/>
          </w:tcPr>
          <w:p w14:paraId="151CC57F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600" w:type="dxa"/>
          </w:tcPr>
          <w:p w14:paraId="0BD14520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</w:tr>
      <w:tr w:rsidR="00EE7F28" w:rsidRPr="00B90D03" w14:paraId="3A455469" w14:textId="77777777" w:rsidTr="00EE7F28">
        <w:trPr>
          <w:trHeight w:val="371"/>
          <w:jc w:val="center"/>
        </w:trPr>
        <w:tc>
          <w:tcPr>
            <w:tcW w:w="949" w:type="dxa"/>
          </w:tcPr>
          <w:p w14:paraId="495B4014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2855" w:type="dxa"/>
          </w:tcPr>
          <w:p w14:paraId="4CB60E7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7-8</w:t>
            </w:r>
          </w:p>
        </w:tc>
        <w:tc>
          <w:tcPr>
            <w:tcW w:w="1256" w:type="dxa"/>
          </w:tcPr>
          <w:p w14:paraId="7F55C4D7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2600" w:type="dxa"/>
          </w:tcPr>
          <w:p w14:paraId="186D759A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 (негруба)</w:t>
            </w:r>
          </w:p>
        </w:tc>
      </w:tr>
      <w:tr w:rsidR="00EE7F28" w:rsidRPr="00B90D03" w14:paraId="16012219" w14:textId="77777777" w:rsidTr="00EE7F28">
        <w:trPr>
          <w:trHeight w:val="387"/>
          <w:jc w:val="center"/>
        </w:trPr>
        <w:tc>
          <w:tcPr>
            <w:tcW w:w="949" w:type="dxa"/>
          </w:tcPr>
          <w:p w14:paraId="10C41438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2855" w:type="dxa"/>
          </w:tcPr>
          <w:p w14:paraId="4D48542D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5-6</w:t>
            </w:r>
          </w:p>
        </w:tc>
        <w:tc>
          <w:tcPr>
            <w:tcW w:w="1256" w:type="dxa"/>
          </w:tcPr>
          <w:p w14:paraId="6AD22626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2600" w:type="dxa"/>
          </w:tcPr>
          <w:p w14:paraId="1B0E7DE9" w14:textId="77777777" w:rsidR="00EE7F28" w:rsidRPr="00B90D03" w:rsidRDefault="00EE7F28" w:rsidP="00EE7F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spacing w:before="50" w:after="0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B90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—</w:t>
            </w:r>
          </w:p>
        </w:tc>
      </w:tr>
    </w:tbl>
    <w:p w14:paraId="4485D360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</w:pPr>
    </w:p>
    <w:p w14:paraId="3CD4A0F0" w14:textId="77777777" w:rsidR="00486E7A" w:rsidRPr="00B90D03" w:rsidRDefault="00486E7A" w:rsidP="00486E7A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90D0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lastRenderedPageBreak/>
        <w:t xml:space="preserve">   </w:t>
      </w:r>
      <w:r w:rsidR="00EE7F28"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Рекомендовані критерії оцінювання контрольних тестових завдань</w:t>
      </w:r>
    </w:p>
    <w:p w14:paraId="036A6707" w14:textId="7A2C4B59" w:rsidR="00EE7F28" w:rsidRPr="00B90D03" w:rsidRDefault="00486E7A" w:rsidP="00486E7A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EE7F28"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Одиницею контролю є вибрані здобувачем освіти правильні варіанти відповідей, виконання відкритих тестових завдань тощо</w:t>
      </w:r>
      <w:r w:rsidR="00EE7F28" w:rsidRPr="00B90D03">
        <w:rPr>
          <w:rFonts w:ascii="Times New Roman" w:eastAsia="Times New Roman" w:hAnsi="Times New Roman" w:cs="Times New Roman"/>
          <w:color w:val="33CCCC"/>
          <w:sz w:val="24"/>
          <w:szCs w:val="24"/>
          <w:lang w:eastAsia="uk-UA"/>
        </w:rPr>
        <w:t>.</w:t>
      </w:r>
      <w:r w:rsidR="00EE7F28" w:rsidRPr="00B90D03">
        <w:rPr>
          <w:rFonts w:ascii="Times New Roman" w:eastAsia="Times New Roman" w:hAnsi="Times New Roman" w:cs="Times New Roman"/>
          <w:bCs/>
          <w:color w:val="33CCCC"/>
          <w:spacing w:val="1"/>
          <w:sz w:val="24"/>
          <w:szCs w:val="24"/>
          <w:lang w:eastAsia="uk-UA"/>
        </w:rPr>
        <w:t xml:space="preserve"> </w:t>
      </w:r>
      <w:r w:rsidR="00EE7F28" w:rsidRPr="00B90D03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Позитивний бал виставляється при правильному виконанні не менше 50% завдань.</w:t>
      </w:r>
    </w:p>
    <w:p w14:paraId="23FF21E1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„12”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балів 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>ставиться, якщо бездоганно виконано усі завдання;</w:t>
      </w:r>
    </w:p>
    <w:p w14:paraId="0DC38045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Примітка: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„12” балів не ставиться за наявності виправлення.</w:t>
      </w:r>
    </w:p>
    <w:p w14:paraId="201C8E24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„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11”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ставиться за наявності одного-двох виправлень або неповної відповіді на 1 питання; </w:t>
      </w:r>
    </w:p>
    <w:p w14:paraId="0285C1F7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„10”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наявності трьох виправлень або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 90% завдань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>;</w:t>
      </w:r>
    </w:p>
    <w:p w14:paraId="606ECDC3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„9”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 85% завдань;</w:t>
      </w:r>
    </w:p>
    <w:p w14:paraId="15D8920E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„8”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не менше як </w:t>
      </w:r>
      <w:r w:rsidRPr="00B90D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uk-UA"/>
        </w:rPr>
        <w:t>¾ всього завдання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(75% завдань);</w:t>
      </w:r>
    </w:p>
    <w:p w14:paraId="3067CFE5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„7”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65% завдань;</w:t>
      </w:r>
    </w:p>
    <w:p w14:paraId="199F4F7F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„6”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55% завдань;</w:t>
      </w:r>
    </w:p>
    <w:p w14:paraId="0FB983AC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5”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балів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якщо правильно виконано не менше як половину завдань</w:t>
      </w:r>
      <w:r w:rsidRPr="00B90D03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(50% завдань);</w:t>
      </w:r>
    </w:p>
    <w:p w14:paraId="5AFD0A5D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„4”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бали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 45% завдань;</w:t>
      </w:r>
    </w:p>
    <w:p w14:paraId="38838A6C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„3”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бали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 35% завдань;</w:t>
      </w:r>
    </w:p>
    <w:p w14:paraId="296215A5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„2”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бали</w:t>
      </w:r>
      <w:r w:rsidRPr="00B90D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uk-UA"/>
        </w:rPr>
        <w:t xml:space="preserve"> ставиться за умови правильного виконання </w:t>
      </w:r>
      <w:r w:rsidRPr="00B90D0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uk-UA"/>
        </w:rPr>
        <w:t>не менше як 25% завдань.</w:t>
      </w:r>
    </w:p>
    <w:p w14:paraId="32E52E90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</w:p>
    <w:p w14:paraId="1D381911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Виведення підсумкового (семестрового) </w:t>
      </w:r>
      <w:proofErr w:type="spellStart"/>
      <w:r w:rsidRPr="00B9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бала</w:t>
      </w:r>
      <w:proofErr w:type="spellEnd"/>
    </w:p>
    <w:p w14:paraId="0C2650FC" w14:textId="77777777" w:rsidR="00EE7F28" w:rsidRPr="00B90D03" w:rsidRDefault="00EE7F28" w:rsidP="00EE7F2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4FD82AE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ab/>
        <w:t>Підсумковий бал ставиться в кінці кожного семестру. Він узагальнено відображає знання здобувача освіти з мови.</w:t>
      </w:r>
    </w:p>
    <w:p w14:paraId="7C8B0A59" w14:textId="77777777" w:rsidR="00EE7F28" w:rsidRPr="00B90D03" w:rsidRDefault="00EE7F28" w:rsidP="00EE7F2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ab/>
        <w:t>Контрольна перевірка здійснюється фронтально або індивідуально.</w:t>
      </w:r>
    </w:p>
    <w:p w14:paraId="7D1900EC" w14:textId="77777777" w:rsidR="00EE7F28" w:rsidRPr="00B90D03" w:rsidRDefault="00EE7F28" w:rsidP="00EE7F2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Підсумкова форма контролю – екзамен</w:t>
      </w:r>
      <w:r w:rsidRPr="00B90D0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0D03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(тестові завдання).</w:t>
      </w:r>
    </w:p>
    <w:p w14:paraId="43456308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>7. Науково-методичне забезпечення курсу:</w:t>
      </w:r>
    </w:p>
    <w:p w14:paraId="57F50924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1. Опорні конспекти лекцій.</w:t>
      </w:r>
    </w:p>
    <w:p w14:paraId="6E6C7EBF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2. Навчальні посібники.</w:t>
      </w:r>
    </w:p>
    <w:p w14:paraId="534748F7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3. Робоча навчальна програма.</w:t>
      </w:r>
    </w:p>
    <w:p w14:paraId="70C71501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4. Збірка тестових і контрольних завдань для тематичного  оцінювання навчальних досягнень здобувачів освіти.</w:t>
      </w:r>
    </w:p>
    <w:p w14:paraId="207DA912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5. Засоби підсумкового контролю (комп’ютерна програма  тестування, комплект друкованих завдань для підсумкового  контролю).</w:t>
      </w:r>
    </w:p>
    <w:p w14:paraId="0FCBEBFD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6. Роздатковий матеріал до тем, схеми, таблиці, тестові завдання. </w:t>
      </w:r>
    </w:p>
    <w:p w14:paraId="1D28F139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7. Питання для самоконтролю за темами.</w:t>
      </w:r>
    </w:p>
    <w:p w14:paraId="46BAE6E8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p w14:paraId="0B392BE6" w14:textId="77777777" w:rsidR="006B62D4" w:rsidRPr="00B90D03" w:rsidRDefault="006B62D4" w:rsidP="006B62D4">
      <w:pPr>
        <w:shd w:val="clear" w:color="auto" w:fill="FFFFFF"/>
        <w:spacing w:after="0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>8. Форми організації навчання</w:t>
      </w:r>
    </w:p>
    <w:p w14:paraId="2B55D353" w14:textId="77777777" w:rsidR="00392331" w:rsidRPr="00B90D03" w:rsidRDefault="00F6339D" w:rsidP="00392331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Основними формами організації навчання під час вивчення дисципліни «Українська мова» є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фронтальна, індивідуальна і групова</w:t>
      </w:r>
      <w:r w:rsidR="00D31C07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.</w:t>
      </w:r>
      <w:r w:rsidR="00392331" w:rsidRPr="00B90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2331" w:rsidRPr="00B90D03">
        <w:rPr>
          <w:rFonts w:ascii="Times New Roman" w:hAnsi="Times New Roman" w:cs="Times New Roman"/>
          <w:sz w:val="24"/>
          <w:szCs w:val="24"/>
        </w:rPr>
        <w:t>Поширеноюформою</w:t>
      </w:r>
      <w:proofErr w:type="spellEnd"/>
      <w:r w:rsidR="00392331" w:rsidRPr="00B90D03">
        <w:rPr>
          <w:rFonts w:ascii="Times New Roman" w:hAnsi="Times New Roman" w:cs="Times New Roman"/>
          <w:sz w:val="24"/>
          <w:szCs w:val="24"/>
        </w:rPr>
        <w:t xml:space="preserve"> є лекції, з використанням мультимедійних засобів навчання, практичні заняття, самостійна робота здобувачів освіти. Відповідно до вище зазначених форм організації навчання формами контролю засвоєння програми є: самоконтроль, написання контрольних робіт та залік за період вивчення дисципліни.</w:t>
      </w:r>
    </w:p>
    <w:p w14:paraId="1698D68B" w14:textId="77777777" w:rsidR="006B62D4" w:rsidRPr="00B90D03" w:rsidRDefault="006B62D4" w:rsidP="00F6339D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006B5F9A" w14:textId="77777777" w:rsidR="009E6D12" w:rsidRPr="00B90D03" w:rsidRDefault="009E6D12" w:rsidP="00F6339D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323F46E7" w14:textId="77777777" w:rsidR="00F6339D" w:rsidRPr="00B90D03" w:rsidRDefault="00F6339D" w:rsidP="00F6339D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408FC8FC" w14:textId="77777777" w:rsidR="00A73D81" w:rsidRPr="00B90D03" w:rsidRDefault="00705969" w:rsidP="00A73D81">
      <w:pPr>
        <w:shd w:val="clear" w:color="auto" w:fill="FFFFFF"/>
        <w:spacing w:after="0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 xml:space="preserve">9. </w:t>
      </w:r>
      <w:r w:rsidR="00A73D81"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>МЕТОДИ НАВЧАННЯ</w:t>
      </w:r>
      <w:r w:rsidR="00FD1674"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>:</w:t>
      </w:r>
    </w:p>
    <w:p w14:paraId="671E524F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1. Методи організації та здійснення навчально-пізнавальної діяльності:</w:t>
      </w:r>
    </w:p>
    <w:p w14:paraId="1148924B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а) за джерелом інформації:</w:t>
      </w:r>
    </w:p>
    <w:p w14:paraId="282108CF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 словесні і лекція (традиційна, проблемна, лекція-</w:t>
      </w:r>
      <w:proofErr w:type="spellStart"/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пресконференція</w:t>
      </w:r>
      <w:proofErr w:type="spellEnd"/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) із застосуванням комп’ютерних і</w:t>
      </w:r>
      <w:r w:rsidR="00165A1A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нформаційних технологій,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семінари, пояснення, розповідь, бесіда;</w:t>
      </w:r>
    </w:p>
    <w:p w14:paraId="165BC492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 наочні: спостереження, ілюстрація, демонстрація;</w:t>
      </w:r>
    </w:p>
    <w:p w14:paraId="5990C092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 практичні: вправи.</w:t>
      </w:r>
    </w:p>
    <w:p w14:paraId="21388F56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б) за логікою передачі і сприймання навч</w:t>
      </w:r>
      <w:r w:rsidR="00165A1A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альної інформації: індуктивні, 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дедуктивні, аналітичні, синтетичні;</w:t>
      </w:r>
    </w:p>
    <w:p w14:paraId="11DF981B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в) за ступенем самостійності мисл</w:t>
      </w:r>
      <w:r w:rsidR="00165A1A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ення: репродуктивні, пошукові, 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дослідницькі;</w:t>
      </w:r>
    </w:p>
    <w:p w14:paraId="49DB10AF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г) за ступенем керування навчальною діяльністю: під керівництвом </w:t>
      </w:r>
      <w:r w:rsidR="00165A1A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викладача, самостійна робота студентів з книгою.</w:t>
      </w:r>
    </w:p>
    <w:p w14:paraId="741BF159" w14:textId="77777777" w:rsidR="00A73D81" w:rsidRPr="00B90D03" w:rsidRDefault="00A73D81" w:rsidP="00A73D81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2. Методи стимулювання інтересу до навчання і мотивації навчал</w:t>
      </w:r>
      <w:r w:rsidR="006B62D4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ьно-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пізнавальної діяльності: дискусії, створення </w:t>
      </w:r>
      <w:r w:rsidR="00165A1A"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ситуації пізнавальної новизни,  </w:t>
      </w: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>створення ситуацій зацікавленості (метод цікавих аналогій тощо).</w:t>
      </w:r>
    </w:p>
    <w:p w14:paraId="6F06D31F" w14:textId="77777777" w:rsidR="009E6D12" w:rsidRPr="00B90D03" w:rsidRDefault="009E6D12" w:rsidP="009E6D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2244"/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0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</w:t>
      </w:r>
      <w:r w:rsidRPr="00B90D03">
        <w:rPr>
          <w:rFonts w:ascii="Times New Roman" w:hAnsi="Times New Roman" w:cs="Times New Roman"/>
          <w:b/>
          <w:sz w:val="24"/>
          <w:szCs w:val="24"/>
        </w:rPr>
        <w:t>Засоби діагностування результатів навчання</w:t>
      </w:r>
      <w:r w:rsidRPr="00B90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73DE4CC3" w14:textId="77777777" w:rsidR="00E2679F" w:rsidRPr="00B90D03" w:rsidRDefault="009E6D12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ru-RU"/>
        </w:rPr>
        <w:t xml:space="preserve">   </w:t>
      </w:r>
      <w:r w:rsidRPr="00B90D03">
        <w:rPr>
          <w:rFonts w:ascii="Times New Roman" w:hAnsi="Times New Roman" w:cs="Times New Roman"/>
          <w:sz w:val="24"/>
          <w:szCs w:val="24"/>
        </w:rPr>
        <w:t xml:space="preserve">Оцінювання </w:t>
      </w:r>
      <w:proofErr w:type="spellStart"/>
      <w:r w:rsidRPr="00B90D03">
        <w:rPr>
          <w:rFonts w:ascii="Times New Roman" w:hAnsi="Times New Roman" w:cs="Times New Roman"/>
          <w:sz w:val="24"/>
          <w:szCs w:val="24"/>
        </w:rPr>
        <w:t>мовних</w:t>
      </w:r>
      <w:proofErr w:type="spellEnd"/>
      <w:r w:rsidRPr="00B90D03">
        <w:rPr>
          <w:rFonts w:ascii="Times New Roman" w:hAnsi="Times New Roman" w:cs="Times New Roman"/>
          <w:sz w:val="24"/>
          <w:szCs w:val="24"/>
        </w:rPr>
        <w:t xml:space="preserve"> знань і вмінь. Видами оцінювання навчальних досягнень студентів з української мови є поточне, тематичне, семестрове, річне оцінювання та державна підсумкова атестація. </w:t>
      </w:r>
    </w:p>
    <w:p w14:paraId="3233C276" w14:textId="77777777" w:rsidR="00705969" w:rsidRPr="00B90D03" w:rsidRDefault="00E2679F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   </w:t>
      </w:r>
      <w:r w:rsidR="009E6D12" w:rsidRPr="00B90D03">
        <w:rPr>
          <w:rFonts w:ascii="Times New Roman" w:hAnsi="Times New Roman" w:cs="Times New Roman"/>
          <w:sz w:val="24"/>
          <w:szCs w:val="24"/>
        </w:rPr>
        <w:t xml:space="preserve">Поточне оцінювання – це процес встановлення рівня навчальних досягнень студентів в оволодінні змістом предмета, уміннями та навичками відповідно до вимог програми. Поточне оцінювання здійснюється у процесі вивчення теми. Його основними завданнями є встановлення й оцінювання рівнів розуміння й первинного засвоєння окремих елементів змісту теми, встановлення </w:t>
      </w:r>
      <w:proofErr w:type="spellStart"/>
      <w:r w:rsidR="009E6D12" w:rsidRPr="00B90D03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="009E6D12" w:rsidRPr="00B90D03">
        <w:rPr>
          <w:rFonts w:ascii="Times New Roman" w:hAnsi="Times New Roman" w:cs="Times New Roman"/>
          <w:sz w:val="24"/>
          <w:szCs w:val="24"/>
        </w:rPr>
        <w:t xml:space="preserve"> між ними та засвоєним змістом попередніх тем, закріплення знань, умінь та навичок. Формами поточного оцінювання є індивідуальне, групове і фронтальне опитування; виконання студентами різних видів письмових робіт; взаємоконтроль студентів у парах і групах; самоконтроль тощо.</w:t>
      </w:r>
    </w:p>
    <w:p w14:paraId="06B7F8D2" w14:textId="77777777" w:rsidR="00705969" w:rsidRPr="00B90D03" w:rsidRDefault="00705969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   </w:t>
      </w:r>
      <w:r w:rsidR="009E6D12" w:rsidRPr="00B90D03">
        <w:rPr>
          <w:rFonts w:ascii="Times New Roman" w:hAnsi="Times New Roman" w:cs="Times New Roman"/>
          <w:sz w:val="24"/>
          <w:szCs w:val="24"/>
        </w:rPr>
        <w:t xml:space="preserve"> Для контрольної перевірки використовуються завдання тестового характеру, складені на матеріалі слова, сполучення слів, речення, груп пов’язаних між собою речень. Одиницею контролю є вибрані студентами правильні варіанти виконання завдань тестового характеру та самостійно дібрані приклади. Оцінювання здійснюється таким чином, щоб за зазначену вище роботу студент міг одержати від 1 </w:t>
      </w:r>
      <w:proofErr w:type="spellStart"/>
      <w:r w:rsidR="009E6D12" w:rsidRPr="00B90D03">
        <w:rPr>
          <w:rFonts w:ascii="Times New Roman" w:hAnsi="Times New Roman" w:cs="Times New Roman"/>
          <w:sz w:val="24"/>
          <w:szCs w:val="24"/>
        </w:rPr>
        <w:t>бала</w:t>
      </w:r>
      <w:proofErr w:type="spellEnd"/>
      <w:r w:rsidR="009E6D12" w:rsidRPr="00B90D03">
        <w:rPr>
          <w:rFonts w:ascii="Times New Roman" w:hAnsi="Times New Roman" w:cs="Times New Roman"/>
          <w:sz w:val="24"/>
          <w:szCs w:val="24"/>
        </w:rPr>
        <w:t xml:space="preserve"> (за сумлінну роботу, яка не дала задовільного результату) до 12 балів (за бездоганно виконану роботу).</w:t>
      </w:r>
    </w:p>
    <w:p w14:paraId="5AD13C7F" w14:textId="77777777" w:rsidR="006B62D4" w:rsidRPr="00B90D03" w:rsidRDefault="00705969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   </w:t>
      </w:r>
      <w:r w:rsidR="009E6D12" w:rsidRPr="00B90D03">
        <w:rPr>
          <w:rFonts w:ascii="Times New Roman" w:hAnsi="Times New Roman" w:cs="Times New Roman"/>
          <w:sz w:val="24"/>
          <w:szCs w:val="24"/>
        </w:rPr>
        <w:t xml:space="preserve"> Виведення підсумкового (семестрового) </w:t>
      </w:r>
      <w:proofErr w:type="spellStart"/>
      <w:r w:rsidR="009E6D12" w:rsidRPr="00B90D03">
        <w:rPr>
          <w:rFonts w:ascii="Times New Roman" w:hAnsi="Times New Roman" w:cs="Times New Roman"/>
          <w:sz w:val="24"/>
          <w:szCs w:val="24"/>
        </w:rPr>
        <w:t>бала</w:t>
      </w:r>
      <w:proofErr w:type="spellEnd"/>
      <w:r w:rsidRPr="00B90D03">
        <w:rPr>
          <w:rFonts w:ascii="Times New Roman" w:hAnsi="Times New Roman" w:cs="Times New Roman"/>
          <w:sz w:val="24"/>
          <w:szCs w:val="24"/>
        </w:rPr>
        <w:t>.</w:t>
      </w:r>
      <w:r w:rsidR="009E6D12" w:rsidRPr="00B90D03">
        <w:rPr>
          <w:rFonts w:ascii="Times New Roman" w:hAnsi="Times New Roman" w:cs="Times New Roman"/>
          <w:sz w:val="24"/>
          <w:szCs w:val="24"/>
        </w:rPr>
        <w:t xml:space="preserve"> Підсумковий бал ставиться в кінці кожного семестру. Він узагальнено відображає знання студента з мови. Контрольна перевірка здійснюється фронтально або індивідуально.</w:t>
      </w:r>
    </w:p>
    <w:p w14:paraId="280AB46C" w14:textId="77777777" w:rsidR="00705969" w:rsidRPr="00B90D03" w:rsidRDefault="00705969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   Форми проведення модульного контролю та критерії оцінювання  Фронтально оцінюються диктант, письмовий переказ і письмовий твір (навчальні чи контрольні види робіт). Індивідуально оцінюються говоріння (діалог, усний переказ, усний твір). Перевірка </w:t>
      </w:r>
      <w:proofErr w:type="spellStart"/>
      <w:r w:rsidRPr="00B90D03">
        <w:rPr>
          <w:rFonts w:ascii="Times New Roman" w:hAnsi="Times New Roman" w:cs="Times New Roman"/>
          <w:sz w:val="24"/>
          <w:szCs w:val="24"/>
        </w:rPr>
        <w:t>мовних</w:t>
      </w:r>
      <w:proofErr w:type="spellEnd"/>
      <w:r w:rsidRPr="00B90D03">
        <w:rPr>
          <w:rFonts w:ascii="Times New Roman" w:hAnsi="Times New Roman" w:cs="Times New Roman"/>
          <w:sz w:val="24"/>
          <w:szCs w:val="24"/>
        </w:rPr>
        <w:t xml:space="preserve"> знань і вмінь здійснюється за допомогою завдань, визначених викладачем (тести, диктант тощо) залежно від змісту матеріалу, що вивчається. Одним із видів фронтальних контрольних робіт також є есе. </w:t>
      </w:r>
    </w:p>
    <w:p w14:paraId="3DB8565F" w14:textId="77777777" w:rsidR="00705969" w:rsidRPr="00B90D03" w:rsidRDefault="00705969" w:rsidP="009E6D1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>Форми проведення семестрового контролю та критерії оцінювання. Підсумкова форма контролю – екзамен, який є обов’язковим при проведенні Державної підсумкової атестації.</w:t>
      </w:r>
    </w:p>
    <w:p w14:paraId="63D64AC2" w14:textId="77777777" w:rsidR="00705969" w:rsidRPr="00B90D03" w:rsidRDefault="00705969" w:rsidP="00392331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b/>
          <w:sz w:val="24"/>
          <w:szCs w:val="24"/>
        </w:rPr>
        <w:t>Політика навчальної дисципліни</w:t>
      </w:r>
      <w:r w:rsidRPr="00B90D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89DF4" w14:textId="77777777" w:rsidR="00486E7A" w:rsidRPr="00B90D03" w:rsidRDefault="00705969" w:rsidP="00486E7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lastRenderedPageBreak/>
        <w:t>Дотримання вимог до зовнішнього вигляду. Обов’язкове відвідування аудиторних занять; ведення конспекту лекцій; виступи на</w:t>
      </w:r>
      <w:r w:rsidR="00392331" w:rsidRPr="00B90D03">
        <w:rPr>
          <w:rFonts w:ascii="Times New Roman" w:hAnsi="Times New Roman" w:cs="Times New Roman"/>
          <w:sz w:val="24"/>
          <w:szCs w:val="24"/>
        </w:rPr>
        <w:t xml:space="preserve"> практичних</w:t>
      </w:r>
      <w:r w:rsidRPr="00B90D03">
        <w:rPr>
          <w:rFonts w:ascii="Times New Roman" w:hAnsi="Times New Roman" w:cs="Times New Roman"/>
          <w:sz w:val="24"/>
          <w:szCs w:val="24"/>
        </w:rPr>
        <w:t xml:space="preserve"> заняттях; участь у дискусіях; своєчасність виконання завдань для самостійної роботи з дотриманням вимог. Своєчасність відпрацювання пропущених занять. Діяльність здобувачів освіти здійснюється відповідно до вимог академічної доброчесності.</w:t>
      </w:r>
    </w:p>
    <w:p w14:paraId="2CC4C74E" w14:textId="1C9EB3CA" w:rsidR="00EE7F28" w:rsidRPr="00B90D03" w:rsidRDefault="00486E7A" w:rsidP="00486E7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D03">
        <w:rPr>
          <w:rFonts w:ascii="Times New Roman" w:hAnsi="Times New Roman" w:cs="Times New Roman"/>
          <w:sz w:val="24"/>
          <w:szCs w:val="24"/>
        </w:rPr>
        <w:t xml:space="preserve">    </w:t>
      </w:r>
      <w:r w:rsidR="00EE7F28" w:rsidRPr="00B90D03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  <w:lang w:eastAsia="ru-RU"/>
        </w:rPr>
        <w:t>РЕКОМЕНДОВАНА ЛІТЕРАТУРА</w:t>
      </w:r>
    </w:p>
    <w:p w14:paraId="141EC990" w14:textId="77777777" w:rsidR="00EE7F28" w:rsidRPr="00B90D03" w:rsidRDefault="00EE7F28" w:rsidP="00EE7F28">
      <w:pPr>
        <w:shd w:val="clear" w:color="auto" w:fill="FFFFFF"/>
        <w:spacing w:after="0"/>
        <w:ind w:left="31"/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</w:p>
    <w:p w14:paraId="7C276510" w14:textId="77777777" w:rsidR="00EE7F28" w:rsidRPr="00B90D03" w:rsidRDefault="00EE7F28" w:rsidP="00EE7F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eastAsia="ru-RU"/>
        </w:rPr>
        <w:t xml:space="preserve">1. </w:t>
      </w: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Антонюк Т.М.,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Стрижаковська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О.С.,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Авдіковська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Л.М. Українська мова: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навч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посіб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для студентів ВНЗ І-ІІ рівнів акредитації. Чернівці: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ДрукАрт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2014.</w:t>
      </w:r>
    </w:p>
    <w:p w14:paraId="0E5D0928" w14:textId="77777777" w:rsidR="00EE7F28" w:rsidRPr="00B90D03" w:rsidRDefault="00EE7F28" w:rsidP="00EE7F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Авраменко О.М. 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серед. освіти. К.: Грамота, 2018.</w:t>
      </w:r>
    </w:p>
    <w:p w14:paraId="2234FE34" w14:textId="77777777" w:rsidR="00EE7F28" w:rsidRPr="00B90D03" w:rsidRDefault="00EE7F28" w:rsidP="00EE7F28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 Голуб Н.Б., Новосьолова В.І. 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серед. освіти. К.: Педагогічна думка, 2018.</w:t>
      </w:r>
    </w:p>
    <w:p w14:paraId="6608CCFB" w14:textId="77777777" w:rsidR="00EE7F28" w:rsidRPr="00B90D03" w:rsidRDefault="00EE7F28" w:rsidP="00EE7F28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>Глазова</w:t>
      </w:r>
      <w:proofErr w:type="spellEnd"/>
      <w:r w:rsidRPr="00B90D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О.П. </w:t>
      </w: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серед. освіти. Харків: Ранок, 2018. </w:t>
      </w:r>
    </w:p>
    <w:p w14:paraId="7AACACF2" w14:textId="77777777" w:rsidR="00EE7F28" w:rsidRPr="00B90D03" w:rsidRDefault="00EE7F28" w:rsidP="00EE7F2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5. Заболотний О.В., Заболотний В.В. 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серед. освіти. К.: Генеза, 2018.</w:t>
      </w:r>
    </w:p>
    <w:p w14:paraId="4D73B21B" w14:textId="77777777" w:rsidR="00EE7F28" w:rsidRPr="00B90D03" w:rsidRDefault="00EE7F28" w:rsidP="00EE7F2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6. Шевчук С.В. 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серед. освіти. К.; Ірпінь: Перун, 2018.</w:t>
      </w:r>
    </w:p>
    <w:p w14:paraId="6A8488C0" w14:textId="77777777" w:rsidR="00EE7F28" w:rsidRPr="00B90D03" w:rsidRDefault="00EE7F28" w:rsidP="00EE7F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Юшук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І.П. Українська мова: практикум з правопису української мови. К.: Освіта, 2012.</w:t>
      </w:r>
    </w:p>
    <w:p w14:paraId="797F30DF" w14:textId="77777777" w:rsidR="00EE7F28" w:rsidRPr="00B90D03" w:rsidRDefault="00EE7F28" w:rsidP="00EE7F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Юшук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І.П. Українська мова (рівень стандарту): підручник для 10 класу </w:t>
      </w:r>
      <w:proofErr w:type="spellStart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загальн</w:t>
      </w:r>
      <w:proofErr w:type="spellEnd"/>
      <w:r w:rsidRPr="00B90D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серед. освіти. Тернопіль: Навчальна книга. Богдан, 2018.</w:t>
      </w:r>
    </w:p>
    <w:p w14:paraId="1F82D645" w14:textId="77777777" w:rsidR="00EE7F28" w:rsidRPr="00B90D03" w:rsidRDefault="00EE7F28" w:rsidP="00EE7F2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7962E742" w14:textId="77777777" w:rsidR="00EC2D28" w:rsidRPr="00B90D03" w:rsidRDefault="00EC2D28" w:rsidP="00EC2D28">
      <w:pPr>
        <w:rPr>
          <w:rFonts w:ascii="Times New Roman" w:hAnsi="Times New Roman" w:cs="Times New Roman"/>
          <w:sz w:val="24"/>
          <w:szCs w:val="24"/>
        </w:rPr>
      </w:pPr>
    </w:p>
    <w:p w14:paraId="624ED924" w14:textId="77777777" w:rsidR="003A35DB" w:rsidRPr="00B90D03" w:rsidRDefault="003A35DB" w:rsidP="003A35DB">
      <w:pPr>
        <w:rPr>
          <w:rFonts w:ascii="Times New Roman" w:hAnsi="Times New Roman" w:cs="Times New Roman"/>
          <w:sz w:val="24"/>
          <w:szCs w:val="24"/>
        </w:rPr>
      </w:pPr>
    </w:p>
    <w:p w14:paraId="05ED3830" w14:textId="77777777" w:rsidR="003A35DB" w:rsidRPr="00B90D03" w:rsidRDefault="003A35DB" w:rsidP="003A35DB">
      <w:pPr>
        <w:rPr>
          <w:rFonts w:ascii="Times New Roman" w:hAnsi="Times New Roman" w:cs="Times New Roman"/>
          <w:sz w:val="24"/>
          <w:szCs w:val="24"/>
        </w:rPr>
      </w:pPr>
    </w:p>
    <w:p w14:paraId="78913172" w14:textId="77777777" w:rsidR="003A35DB" w:rsidRPr="00B90D03" w:rsidRDefault="003A35DB" w:rsidP="003A35DB">
      <w:pPr>
        <w:rPr>
          <w:rFonts w:ascii="Times New Roman" w:hAnsi="Times New Roman" w:cs="Times New Roman"/>
          <w:sz w:val="24"/>
          <w:szCs w:val="24"/>
        </w:rPr>
      </w:pPr>
    </w:p>
    <w:p w14:paraId="7522E277" w14:textId="77777777" w:rsidR="003A35DB" w:rsidRPr="00B90D03" w:rsidRDefault="003A35DB" w:rsidP="003A35DB">
      <w:pPr>
        <w:rPr>
          <w:rFonts w:ascii="Times New Roman" w:hAnsi="Times New Roman" w:cs="Times New Roman"/>
          <w:sz w:val="24"/>
          <w:szCs w:val="24"/>
        </w:rPr>
      </w:pPr>
    </w:p>
    <w:p w14:paraId="5656D967" w14:textId="77777777" w:rsidR="0074744B" w:rsidRPr="00B90D03" w:rsidRDefault="0074744B" w:rsidP="003A35DB">
      <w:pPr>
        <w:rPr>
          <w:rFonts w:ascii="Times New Roman" w:hAnsi="Times New Roman" w:cs="Times New Roman"/>
          <w:sz w:val="24"/>
          <w:szCs w:val="24"/>
        </w:rPr>
      </w:pPr>
    </w:p>
    <w:sectPr w:rsidR="0074744B" w:rsidRPr="00B90D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5D0"/>
    <w:multiLevelType w:val="hybridMultilevel"/>
    <w:tmpl w:val="5DC82122"/>
    <w:lvl w:ilvl="0" w:tplc="D32CB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75D08"/>
    <w:multiLevelType w:val="hybridMultilevel"/>
    <w:tmpl w:val="07409EA4"/>
    <w:lvl w:ilvl="0" w:tplc="D1902C62">
      <w:start w:val="10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61E028B"/>
    <w:multiLevelType w:val="hybridMultilevel"/>
    <w:tmpl w:val="642A2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40396"/>
    <w:multiLevelType w:val="hybridMultilevel"/>
    <w:tmpl w:val="668C66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60C3A"/>
    <w:multiLevelType w:val="hybridMultilevel"/>
    <w:tmpl w:val="7A269C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96FE1"/>
    <w:multiLevelType w:val="hybridMultilevel"/>
    <w:tmpl w:val="9DAA0A3C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87AC5"/>
    <w:multiLevelType w:val="hybridMultilevel"/>
    <w:tmpl w:val="D6CE26F2"/>
    <w:lvl w:ilvl="0" w:tplc="A67C964E">
      <w:start w:val="5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6945BDE"/>
    <w:multiLevelType w:val="hybridMultilevel"/>
    <w:tmpl w:val="505C3C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B6B83"/>
    <w:multiLevelType w:val="hybridMultilevel"/>
    <w:tmpl w:val="1B4EE8FE"/>
    <w:lvl w:ilvl="0" w:tplc="054A4D68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230B8"/>
    <w:multiLevelType w:val="hybridMultilevel"/>
    <w:tmpl w:val="9D600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5010"/>
    <w:multiLevelType w:val="hybridMultilevel"/>
    <w:tmpl w:val="987AF5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95E43"/>
    <w:multiLevelType w:val="hybridMultilevel"/>
    <w:tmpl w:val="E710E1AA"/>
    <w:lvl w:ilvl="0" w:tplc="D1902C6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185336">
    <w:abstractNumId w:val="1"/>
  </w:num>
  <w:num w:numId="2" w16cid:durableId="17239039">
    <w:abstractNumId w:val="11"/>
  </w:num>
  <w:num w:numId="3" w16cid:durableId="1212688027">
    <w:abstractNumId w:val="0"/>
  </w:num>
  <w:num w:numId="4" w16cid:durableId="253975178">
    <w:abstractNumId w:val="2"/>
  </w:num>
  <w:num w:numId="5" w16cid:durableId="567151561">
    <w:abstractNumId w:val="3"/>
  </w:num>
  <w:num w:numId="6" w16cid:durableId="378747708">
    <w:abstractNumId w:val="4"/>
  </w:num>
  <w:num w:numId="7" w16cid:durableId="1410344314">
    <w:abstractNumId w:val="7"/>
  </w:num>
  <w:num w:numId="8" w16cid:durableId="1132593665">
    <w:abstractNumId w:val="5"/>
  </w:num>
  <w:num w:numId="9" w16cid:durableId="605583550">
    <w:abstractNumId w:val="9"/>
  </w:num>
  <w:num w:numId="10" w16cid:durableId="608004750">
    <w:abstractNumId w:val="10"/>
  </w:num>
  <w:num w:numId="11" w16cid:durableId="616912892">
    <w:abstractNumId w:val="8"/>
  </w:num>
  <w:num w:numId="12" w16cid:durableId="8864524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3D"/>
    <w:rsid w:val="00001888"/>
    <w:rsid w:val="00013F7D"/>
    <w:rsid w:val="00053C7F"/>
    <w:rsid w:val="00073CA1"/>
    <w:rsid w:val="00102F5E"/>
    <w:rsid w:val="001409EA"/>
    <w:rsid w:val="0014589C"/>
    <w:rsid w:val="001545E2"/>
    <w:rsid w:val="0015462E"/>
    <w:rsid w:val="00165A1A"/>
    <w:rsid w:val="002018BF"/>
    <w:rsid w:val="002139E1"/>
    <w:rsid w:val="0021706D"/>
    <w:rsid w:val="0029741A"/>
    <w:rsid w:val="002A4F18"/>
    <w:rsid w:val="00315516"/>
    <w:rsid w:val="00353D3E"/>
    <w:rsid w:val="00357483"/>
    <w:rsid w:val="00375FF8"/>
    <w:rsid w:val="00376BE9"/>
    <w:rsid w:val="003879CE"/>
    <w:rsid w:val="00392331"/>
    <w:rsid w:val="003A35DB"/>
    <w:rsid w:val="00420AAE"/>
    <w:rsid w:val="00431E4C"/>
    <w:rsid w:val="00477BF2"/>
    <w:rsid w:val="00486E7A"/>
    <w:rsid w:val="004C21A2"/>
    <w:rsid w:val="00564C40"/>
    <w:rsid w:val="005B7C6B"/>
    <w:rsid w:val="005D27D8"/>
    <w:rsid w:val="005E7CDD"/>
    <w:rsid w:val="00631308"/>
    <w:rsid w:val="00636839"/>
    <w:rsid w:val="00681BFA"/>
    <w:rsid w:val="006A0EEE"/>
    <w:rsid w:val="006A3E89"/>
    <w:rsid w:val="006A4C24"/>
    <w:rsid w:val="006B62D4"/>
    <w:rsid w:val="006C6371"/>
    <w:rsid w:val="006E25AF"/>
    <w:rsid w:val="00705969"/>
    <w:rsid w:val="00712A20"/>
    <w:rsid w:val="007230A1"/>
    <w:rsid w:val="0074744B"/>
    <w:rsid w:val="0079466E"/>
    <w:rsid w:val="007C5258"/>
    <w:rsid w:val="00802E62"/>
    <w:rsid w:val="00804C99"/>
    <w:rsid w:val="00871492"/>
    <w:rsid w:val="00897BB6"/>
    <w:rsid w:val="008D3376"/>
    <w:rsid w:val="008F7564"/>
    <w:rsid w:val="009868D3"/>
    <w:rsid w:val="0099229B"/>
    <w:rsid w:val="009A1BAB"/>
    <w:rsid w:val="009C71B1"/>
    <w:rsid w:val="009D3A93"/>
    <w:rsid w:val="009D4D32"/>
    <w:rsid w:val="009E6D12"/>
    <w:rsid w:val="00A6563E"/>
    <w:rsid w:val="00A73D81"/>
    <w:rsid w:val="00AB3AB6"/>
    <w:rsid w:val="00AF2402"/>
    <w:rsid w:val="00B02A27"/>
    <w:rsid w:val="00B20D3D"/>
    <w:rsid w:val="00B652B7"/>
    <w:rsid w:val="00B718E3"/>
    <w:rsid w:val="00B90D03"/>
    <w:rsid w:val="00C00DF6"/>
    <w:rsid w:val="00CE090A"/>
    <w:rsid w:val="00CE7ACE"/>
    <w:rsid w:val="00CF1A87"/>
    <w:rsid w:val="00CF7B9B"/>
    <w:rsid w:val="00D22C8C"/>
    <w:rsid w:val="00D31C07"/>
    <w:rsid w:val="00D45C12"/>
    <w:rsid w:val="00D631BA"/>
    <w:rsid w:val="00DA7C65"/>
    <w:rsid w:val="00DC641E"/>
    <w:rsid w:val="00DD1896"/>
    <w:rsid w:val="00E16E6A"/>
    <w:rsid w:val="00E2679F"/>
    <w:rsid w:val="00E6131B"/>
    <w:rsid w:val="00EB7CCC"/>
    <w:rsid w:val="00EC2D28"/>
    <w:rsid w:val="00EC6401"/>
    <w:rsid w:val="00EE0724"/>
    <w:rsid w:val="00EE7F28"/>
    <w:rsid w:val="00F1206A"/>
    <w:rsid w:val="00F17544"/>
    <w:rsid w:val="00F6339D"/>
    <w:rsid w:val="00F665EF"/>
    <w:rsid w:val="00F67B2E"/>
    <w:rsid w:val="00F91DEA"/>
    <w:rsid w:val="00FB0F48"/>
    <w:rsid w:val="00FD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1C20A"/>
  <w15:docId w15:val="{2303E5AD-A32D-48A9-A30F-6C0E4DF53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7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5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FBCA-7BAF-4254-A284-05331EDA3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33058</Words>
  <Characters>18844</Characters>
  <Application>Microsoft Office Word</Application>
  <DocSecurity>0</DocSecurity>
  <Lines>157</Lines>
  <Paragraphs>103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Lubov K</cp:lastModifiedBy>
  <cp:revision>3</cp:revision>
  <cp:lastPrinted>2024-09-05T17:11:00Z</cp:lastPrinted>
  <dcterms:created xsi:type="dcterms:W3CDTF">2024-11-12T20:41:00Z</dcterms:created>
  <dcterms:modified xsi:type="dcterms:W3CDTF">2024-11-13T12:28:00Z</dcterms:modified>
</cp:coreProperties>
</file>