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2D" w:rsidRDefault="0072182D" w:rsidP="007218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-72390</wp:posOffset>
            </wp:positionH>
            <wp:positionV relativeFrom="margin">
              <wp:posOffset>160655</wp:posOffset>
            </wp:positionV>
            <wp:extent cx="2857500" cy="2825750"/>
            <wp:effectExtent l="0" t="0" r="0" b="0"/>
            <wp:wrapSquare wrapText="bothSides"/>
            <wp:docPr id="226" name="Рисунок 226" descr="D:\Users7\Тетяна\Desktop\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D:\Users7\Тетяна\Desktop\логотип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82D" w:rsidRPr="00C52B52" w:rsidRDefault="0072182D" w:rsidP="007218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52B52">
        <w:rPr>
          <w:rFonts w:ascii="Times New Roman" w:hAnsi="Times New Roman" w:cs="Times New Roman"/>
          <w:b/>
          <w:sz w:val="32"/>
          <w:szCs w:val="32"/>
          <w:lang w:val="uk-UA"/>
        </w:rPr>
        <w:t>Міністерство освіти і науки України</w:t>
      </w:r>
    </w:p>
    <w:p w:rsidR="0072182D" w:rsidRPr="00C52B52" w:rsidRDefault="0072182D" w:rsidP="007218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52B52">
        <w:rPr>
          <w:rFonts w:ascii="Times New Roman" w:hAnsi="Times New Roman" w:cs="Times New Roman"/>
          <w:b/>
          <w:sz w:val="32"/>
          <w:szCs w:val="32"/>
          <w:lang w:val="uk-UA"/>
        </w:rPr>
        <w:t>ВСП  «Любешівський ТФК ЛНТУ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72182D" w:rsidRDefault="0072182D" w:rsidP="00721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182D" w:rsidRDefault="0072182D" w:rsidP="00721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182D" w:rsidRDefault="0072182D" w:rsidP="00721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182D" w:rsidRPr="00ED63A4" w:rsidRDefault="0072182D" w:rsidP="00721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D63A4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на засіданні </w:t>
      </w:r>
    </w:p>
    <w:p w:rsidR="0072182D" w:rsidRPr="00ED63A4" w:rsidRDefault="0072182D" w:rsidP="00721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D63A4">
        <w:rPr>
          <w:rFonts w:ascii="Times New Roman" w:hAnsi="Times New Roman" w:cs="Times New Roman"/>
          <w:sz w:val="28"/>
          <w:szCs w:val="28"/>
          <w:lang w:val="uk-UA"/>
        </w:rPr>
        <w:t>групи забезпечення з якості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2182D" w:rsidRPr="00ED63A4" w:rsidRDefault="00D2754E" w:rsidP="00721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2 від 27.12.2024</w:t>
      </w:r>
      <w:r w:rsidR="0072182D" w:rsidRPr="00ED63A4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72182D" w:rsidRDefault="0072182D" w:rsidP="00721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2182D" w:rsidRDefault="0072182D" w:rsidP="0072182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2182D" w:rsidRDefault="0072182D" w:rsidP="007218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2182D" w:rsidRDefault="0072182D" w:rsidP="007218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2182D" w:rsidRDefault="0072182D" w:rsidP="007218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E73A47" w:rsidRPr="00C52B52" w:rsidRDefault="00E73A47" w:rsidP="0072182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2182D" w:rsidRPr="00E73A47" w:rsidRDefault="0072182D" w:rsidP="007218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73A47">
        <w:rPr>
          <w:rFonts w:ascii="Times New Roman" w:hAnsi="Times New Roman" w:cs="Times New Roman"/>
          <w:b/>
          <w:sz w:val="36"/>
          <w:szCs w:val="36"/>
          <w:lang w:val="uk-UA"/>
        </w:rPr>
        <w:t>АНАЛІЗ</w:t>
      </w:r>
    </w:p>
    <w:p w:rsidR="0072182D" w:rsidRPr="00D2754E" w:rsidRDefault="00D2754E" w:rsidP="00D2754E">
      <w:pPr>
        <w:pStyle w:val="a3"/>
        <w:tabs>
          <w:tab w:val="left" w:pos="5812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D2754E">
        <w:rPr>
          <w:rFonts w:ascii="Times New Roman" w:hAnsi="Times New Roman" w:cs="Times New Roman"/>
          <w:sz w:val="36"/>
          <w:szCs w:val="36"/>
          <w:lang w:val="uk-UA"/>
        </w:rPr>
        <w:t xml:space="preserve">опитування </w:t>
      </w:r>
      <w:proofErr w:type="spellStart"/>
      <w:r w:rsidRPr="00D2754E">
        <w:rPr>
          <w:rFonts w:ascii="docs-Roboto" w:hAnsi="docs-Roboto"/>
          <w:color w:val="202124"/>
          <w:sz w:val="36"/>
          <w:szCs w:val="36"/>
        </w:rPr>
        <w:t>потенційних</w:t>
      </w:r>
      <w:proofErr w:type="spellEnd"/>
      <w:r w:rsidRPr="00D2754E">
        <w:rPr>
          <w:rFonts w:ascii="Times New Roman" w:hAnsi="Times New Roman" w:cs="Times New Roman"/>
          <w:sz w:val="36"/>
          <w:szCs w:val="36"/>
          <w:lang w:val="uk-UA"/>
        </w:rPr>
        <w:t xml:space="preserve"> роботодавців</w:t>
      </w:r>
    </w:p>
    <w:p w:rsidR="00D2754E" w:rsidRPr="00D2754E" w:rsidRDefault="00D2754E" w:rsidP="00D2754E">
      <w:pPr>
        <w:pStyle w:val="a3"/>
        <w:tabs>
          <w:tab w:val="left" w:pos="5812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D2754E">
        <w:rPr>
          <w:rFonts w:ascii="docs-Roboto" w:hAnsi="docs-Roboto"/>
          <w:color w:val="202124"/>
          <w:sz w:val="36"/>
          <w:szCs w:val="36"/>
          <w:lang w:val="uk-UA"/>
        </w:rPr>
        <w:t xml:space="preserve">щодо </w:t>
      </w:r>
      <w:proofErr w:type="spellStart"/>
      <w:r w:rsidRPr="00D2754E">
        <w:rPr>
          <w:rFonts w:ascii="docs-Roboto" w:hAnsi="docs-Roboto"/>
          <w:color w:val="202124"/>
          <w:sz w:val="36"/>
          <w:szCs w:val="36"/>
        </w:rPr>
        <w:t>покращення</w:t>
      </w:r>
      <w:proofErr w:type="spellEnd"/>
      <w:r w:rsidRPr="00D2754E">
        <w:rPr>
          <w:rFonts w:ascii="docs-Roboto" w:hAnsi="docs-Roboto"/>
          <w:color w:val="202124"/>
          <w:sz w:val="36"/>
          <w:szCs w:val="36"/>
        </w:rPr>
        <w:t xml:space="preserve"> </w:t>
      </w:r>
      <w:proofErr w:type="spellStart"/>
      <w:r w:rsidRPr="00D2754E">
        <w:rPr>
          <w:rFonts w:ascii="docs-Roboto" w:hAnsi="docs-Roboto"/>
          <w:color w:val="202124"/>
          <w:sz w:val="36"/>
          <w:szCs w:val="36"/>
        </w:rPr>
        <w:t>якості</w:t>
      </w:r>
      <w:proofErr w:type="spellEnd"/>
      <w:r w:rsidRPr="00D2754E">
        <w:rPr>
          <w:rFonts w:ascii="docs-Roboto" w:hAnsi="docs-Roboto"/>
          <w:color w:val="202124"/>
          <w:sz w:val="36"/>
          <w:szCs w:val="36"/>
        </w:rPr>
        <w:t xml:space="preserve"> </w:t>
      </w:r>
      <w:proofErr w:type="spellStart"/>
      <w:r w:rsidRPr="00D2754E">
        <w:rPr>
          <w:rFonts w:ascii="docs-Roboto" w:hAnsi="docs-Roboto"/>
          <w:color w:val="202124"/>
          <w:sz w:val="36"/>
          <w:szCs w:val="36"/>
        </w:rPr>
        <w:t>освітніх</w:t>
      </w:r>
      <w:proofErr w:type="spellEnd"/>
      <w:r w:rsidRPr="00D2754E">
        <w:rPr>
          <w:rFonts w:ascii="docs-Roboto" w:hAnsi="docs-Roboto"/>
          <w:color w:val="202124"/>
          <w:sz w:val="36"/>
          <w:szCs w:val="36"/>
        </w:rPr>
        <w:t xml:space="preserve"> </w:t>
      </w:r>
      <w:proofErr w:type="spellStart"/>
      <w:r w:rsidRPr="00D2754E">
        <w:rPr>
          <w:rFonts w:ascii="docs-Roboto" w:hAnsi="docs-Roboto"/>
          <w:color w:val="202124"/>
          <w:sz w:val="36"/>
          <w:szCs w:val="36"/>
        </w:rPr>
        <w:t>послуг</w:t>
      </w:r>
      <w:proofErr w:type="spellEnd"/>
      <w:r w:rsidRPr="00D2754E">
        <w:rPr>
          <w:rFonts w:ascii="docs-Roboto" w:hAnsi="docs-Roboto"/>
          <w:color w:val="202124"/>
          <w:sz w:val="36"/>
          <w:szCs w:val="36"/>
        </w:rPr>
        <w:t xml:space="preserve">  </w:t>
      </w:r>
    </w:p>
    <w:p w:rsidR="0072182D" w:rsidRPr="00F9626F" w:rsidRDefault="0072182D" w:rsidP="0072182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2182D" w:rsidRPr="00C52B52" w:rsidRDefault="0072182D" w:rsidP="0072182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56667" cy="2619375"/>
            <wp:effectExtent l="19050" t="0" r="0" b="0"/>
            <wp:docPr id="1" name="Рисунок 1" descr="Опитування для вивчення можливостей впровадження реформи соціальних послуг  | Громадський Прості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тування для вивчення можливостей впровадження реформи соціальних послуг  | Громадський Прості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36" cy="261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82D" w:rsidRDefault="0072182D" w:rsidP="0072182D">
      <w:pPr>
        <w:rPr>
          <w:lang w:val="uk-UA"/>
        </w:rPr>
      </w:pPr>
    </w:p>
    <w:p w:rsidR="0072182D" w:rsidRDefault="0072182D" w:rsidP="0072182D">
      <w:pPr>
        <w:rPr>
          <w:lang w:val="uk-UA"/>
        </w:rPr>
      </w:pPr>
    </w:p>
    <w:p w:rsidR="0072182D" w:rsidRDefault="0072182D" w:rsidP="0072182D">
      <w:pPr>
        <w:rPr>
          <w:lang w:val="uk-UA"/>
        </w:rPr>
      </w:pPr>
    </w:p>
    <w:p w:rsidR="0072182D" w:rsidRDefault="0072182D" w:rsidP="0072182D">
      <w:pPr>
        <w:rPr>
          <w:lang w:val="uk-UA"/>
        </w:rPr>
      </w:pPr>
    </w:p>
    <w:p w:rsidR="0072182D" w:rsidRDefault="0072182D" w:rsidP="007218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2B52">
        <w:rPr>
          <w:rFonts w:ascii="Times New Roman" w:hAnsi="Times New Roman" w:cs="Times New Roman"/>
          <w:sz w:val="28"/>
          <w:szCs w:val="28"/>
          <w:lang w:val="uk-UA"/>
        </w:rPr>
        <w:t xml:space="preserve">ЛЮБЕШІВ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2754E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</w:p>
    <w:p w:rsidR="0072182D" w:rsidRDefault="0072182D" w:rsidP="00DD7EB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F3758" w:rsidRPr="00E73A47" w:rsidRDefault="00CA1E66" w:rsidP="00E73A47">
      <w:pPr>
        <w:pStyle w:val="a7"/>
        <w:spacing w:before="0" w:beforeAutospacing="0" w:after="0" w:afterAutospacing="0"/>
        <w:jc w:val="both"/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lastRenderedPageBreak/>
        <w:t xml:space="preserve">      </w:t>
      </w:r>
      <w:r w:rsidR="00D2754E" w:rsidRPr="00E73A47">
        <w:rPr>
          <w:color w:val="202124"/>
          <w:sz w:val="28"/>
          <w:szCs w:val="28"/>
        </w:rPr>
        <w:t>З метою удосконалення освітньо-професійних програм підготовки фахівців освітньо-професійного ступеня «фаховий молодший бакалавр» та покращення якості освітніх послуг  проводить опитування серед існуючих та потенційних роботодавців.</w:t>
      </w:r>
      <w:r w:rsidR="00D2754E" w:rsidRPr="00E73A47">
        <w:rPr>
          <w:color w:val="202124"/>
          <w:sz w:val="28"/>
          <w:szCs w:val="28"/>
        </w:rPr>
        <w:t xml:space="preserve"> </w:t>
      </w:r>
      <w:r>
        <w:rPr>
          <w:color w:val="202124"/>
          <w:sz w:val="28"/>
          <w:szCs w:val="28"/>
        </w:rPr>
        <w:t xml:space="preserve">    </w:t>
      </w:r>
      <w:r w:rsidR="00D2754E" w:rsidRPr="00E73A47">
        <w:rPr>
          <w:color w:val="202124"/>
          <w:sz w:val="28"/>
          <w:szCs w:val="28"/>
        </w:rPr>
        <w:t>Опитування проходило в період з 20 листопада по 20 грудня 2024 року.</w:t>
      </w:r>
    </w:p>
    <w:p w:rsidR="00DD7EB2" w:rsidRPr="00E73A47" w:rsidRDefault="00CA1E66" w:rsidP="00E73A47">
      <w:pPr>
        <w:pStyle w:val="a3"/>
        <w:spacing w:line="276" w:lineRule="auto"/>
        <w:jc w:val="both"/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 xml:space="preserve">     </w:t>
      </w:r>
      <w:r w:rsidR="001F3758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>У</w:t>
      </w:r>
      <w:r w:rsidR="00D2754E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>часть взяли 11 потенційних</w:t>
      </w:r>
      <w:r w:rsidR="001F3758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 xml:space="preserve"> роботодавців</w:t>
      </w:r>
      <w:r w:rsidR="0072182D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D2754E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>50% опитаних роботодавців це представники</w:t>
      </w:r>
      <w:r w:rsidR="001F3758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 xml:space="preserve"> організації</w:t>
      </w:r>
      <w:r w:rsidR="00D2754E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>, підприємства</w:t>
      </w:r>
      <w:r w:rsidR="001F3758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 xml:space="preserve"> (установи)</w:t>
      </w:r>
      <w:r w:rsidR="00D2754E" w:rsidRPr="00E73A47">
        <w:rPr>
          <w:rFonts w:ascii="Times New Roman" w:hAnsi="Times New Roman" w:cs="Times New Roman"/>
          <w:spacing w:val="2"/>
          <w:sz w:val="28"/>
          <w:szCs w:val="28"/>
          <w:lang w:val="uk-UA" w:eastAsia="ru-RU"/>
        </w:rPr>
        <w:t xml:space="preserve"> та 50% - ФОП.</w:t>
      </w:r>
    </w:p>
    <w:p w:rsidR="00DD7EB2" w:rsidRPr="00E73A47" w:rsidRDefault="00CA1E66" w:rsidP="00E73A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2754E" w:rsidRPr="00E73A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36,4% опитаних представники спеціальності «Будівництво та цивільна інженерія», чи напрям архітектура, будівельний дизайн; 18,2% - це представники </w:t>
      </w:r>
      <w:r w:rsidR="00CA6A29" w:rsidRPr="00E73A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спеціальності «Облік і оподаткування»; 18,2% - напряму транспорт, ремонт та обслуговування; 9,1% - представники сфери обслуговування, 9,1% - сільського господарства; </w:t>
      </w:r>
      <w:r w:rsidR="00777459" w:rsidRPr="00E73A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9,1% - </w:t>
      </w:r>
      <w:r w:rsidR="00777459" w:rsidRPr="00E73A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77459" w:rsidRPr="00E73A47">
        <w:rPr>
          <w:rFonts w:ascii="Times New Roman" w:hAnsi="Times New Roman" w:cs="Times New Roman"/>
          <w:sz w:val="28"/>
          <w:szCs w:val="28"/>
          <w:lang w:val="uk-UA" w:eastAsia="ru-RU"/>
        </w:rPr>
        <w:t>готельно</w:t>
      </w:r>
      <w:proofErr w:type="spellEnd"/>
      <w:r w:rsidR="00777459" w:rsidRPr="00E73A47">
        <w:rPr>
          <w:rFonts w:ascii="Times New Roman" w:hAnsi="Times New Roman" w:cs="Times New Roman"/>
          <w:sz w:val="28"/>
          <w:szCs w:val="28"/>
          <w:lang w:val="uk-UA" w:eastAsia="ru-RU"/>
        </w:rPr>
        <w:t>-ресторанна галузь чи туризм.</w:t>
      </w:r>
    </w:p>
    <w:p w:rsidR="00777459" w:rsidRPr="00E73A47" w:rsidRDefault="00CA1E66" w:rsidP="00E73A47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63,6% учасників опитування відповіли що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освітньо-професійна програма цієї спеціальності, яку 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вони оцінювали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, 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повністю 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відповідає вимогам ринку праці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та 36,4% відповіли що відповідає в більшості.</w:t>
      </w:r>
    </w:p>
    <w:p w:rsidR="00777459" w:rsidRPr="000A61EA" w:rsidRDefault="00CA1E66" w:rsidP="00E73A47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8F9FA"/>
          <w:lang w:val="uk-UA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 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Роботодавці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вважають, що 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слід доповнити освітньо-професійну програму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спеціальності, яку вони оцінюють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, для посилення конкурентних переваг фахівця на ринку праці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такими 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освіт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німи компонентами (дисципліни) </w:t>
      </w:r>
      <w:r w:rsidR="00F42F95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–</w:t>
      </w:r>
      <w:r w:rsidR="00777459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F42F95" w:rsidRPr="00E73A47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«</w:t>
      </w:r>
      <w:r w:rsidR="00F42F95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С</w:t>
      </w:r>
      <w:r w:rsidR="00CC6343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у</w:t>
      </w:r>
      <w:r w:rsidR="00F42F95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часне управління персоналом</w:t>
      </w:r>
      <w:r w:rsidR="00F42F95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», «</w:t>
      </w:r>
      <w:r w:rsidR="00F42F95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Основи психології</w:t>
      </w:r>
      <w:r w:rsidR="00F42F95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»</w:t>
      </w:r>
      <w:r w:rsidR="00CC6343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»</w:t>
      </w:r>
      <w:r w:rsidR="00F42F95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 xml:space="preserve"> </w:t>
      </w:r>
      <w:r w:rsidR="00CC6343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«</w:t>
      </w:r>
      <w:r w:rsidR="00CC6343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Основи обслуговування клієнтів</w:t>
      </w:r>
      <w:r w:rsidR="00CC6343" w:rsidRPr="00E73A47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 xml:space="preserve">», 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«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Підприємництву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», «Комп'ютерні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 xml:space="preserve"> технології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»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 xml:space="preserve"> 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(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відповідно до сьогодення та знання їх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 xml:space="preserve"> студентами)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.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 xml:space="preserve"> Та одна відповідь була, що потрібно удосконалювати професійні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 xml:space="preserve"> дисциплін</w:t>
      </w:r>
      <w:r w:rsidR="00CC6343" w:rsidRPr="000A61EA">
        <w:rPr>
          <w:rFonts w:ascii="Times New Roman" w:hAnsi="Times New Roman" w:cs="Times New Roman"/>
          <w:color w:val="202124"/>
          <w:spacing w:val="3"/>
          <w:sz w:val="28"/>
          <w:szCs w:val="28"/>
          <w:lang w:val="uk-UA"/>
        </w:rPr>
        <w:t>и.</w:t>
      </w:r>
    </w:p>
    <w:p w:rsidR="00CC6343" w:rsidRPr="000A61EA" w:rsidRDefault="00CA1E66" w:rsidP="00E73A47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 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90,9% потенційних роботодавців відповіли, що 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рівень підготовки випускників Коледжу за даними спеціальностями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відповідає сучасним вимогам діяльності закладу/установи/організації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яку вони представляють, 9,1</w:t>
      </w:r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%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відповіли що 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рівень підготовки випускників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коледжу 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сучасним вимогам діяльності</w:t>
      </w:r>
      <w:r w:rsidR="00E73A47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відповідає частково.</w:t>
      </w:r>
    </w:p>
    <w:p w:rsidR="00E73A47" w:rsidRPr="000A61EA" w:rsidRDefault="00CA1E66" w:rsidP="00CD6388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</w:t>
      </w:r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У 90,9% опитаних роботодавців</w:t>
      </w:r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працюють</w:t>
      </w:r>
      <w:proofErr w:type="spellEnd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 </w:t>
      </w:r>
      <w:proofErr w:type="spellStart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</w:t>
      </w:r>
      <w:proofErr w:type="spellEnd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працювали</w:t>
      </w:r>
      <w:proofErr w:type="spellEnd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випускники</w:t>
      </w:r>
      <w:proofErr w:type="spellEnd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коледжу</w:t>
      </w:r>
      <w:proofErr w:type="spellEnd"/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, у </w:t>
      </w:r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9,1%</w:t>
      </w:r>
      <w:r w:rsidR="00CD6388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- ні.</w:t>
      </w:r>
    </w:p>
    <w:p w:rsidR="00CD6388" w:rsidRPr="00CA1E66" w:rsidRDefault="00CA1E66" w:rsidP="0074479E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</w:t>
      </w:r>
      <w:r w:rsidR="0074479E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По</w:t>
      </w:r>
      <w:r w:rsidR="0074479E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трібно було додатково на робочому місці навчати випускників Коледжу та формувати практичні навички</w:t>
      </w:r>
      <w:r w:rsidR="0074479E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у </w:t>
      </w:r>
      <w:r w:rsidR="0074479E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9,1%</w:t>
      </w:r>
      <w:r w:rsidR="0074479E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, у </w:t>
      </w:r>
      <w:r w:rsidR="0074479E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ab/>
        <w:t>18,2% - не п</w:t>
      </w:r>
      <w:r w:rsidR="0074479E" w:rsidRPr="000A61E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отрібно було додатково на </w:t>
      </w:r>
      <w:r w:rsidR="0074479E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робочому місці навчати випускників Коледжу</w:t>
      </w:r>
      <w:r w:rsidR="000A61EA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і 72,7% - відповіли, що таке навчання потрібно було частково.</w:t>
      </w:r>
    </w:p>
    <w:p w:rsidR="000A61EA" w:rsidRPr="00CA1E66" w:rsidRDefault="00CA1E66" w:rsidP="0074479E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</w:t>
      </w:r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У 100% опитаних роботодавців </w:t>
      </w:r>
      <w:proofErr w:type="spellStart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студенти</w:t>
      </w:r>
      <w:proofErr w:type="spellEnd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Коледжу</w:t>
      </w:r>
      <w:proofErr w:type="spellEnd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проходили </w:t>
      </w:r>
      <w:proofErr w:type="spellStart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виробничу</w:t>
      </w:r>
      <w:proofErr w:type="spellEnd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практику </w:t>
      </w:r>
      <w:proofErr w:type="spellStart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</w:t>
      </w:r>
      <w:proofErr w:type="spellEnd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стажування</w:t>
      </w:r>
      <w:proofErr w:type="spellEnd"/>
      <w:r w:rsidR="009F7584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</w:t>
      </w:r>
    </w:p>
    <w:p w:rsidR="009F7584" w:rsidRPr="00CA1E66" w:rsidRDefault="00CA1E66" w:rsidP="0074479E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 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63,6%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задоволені</w:t>
      </w:r>
      <w:proofErr w:type="spellEnd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рівнем</w:t>
      </w:r>
      <w:proofErr w:type="spellEnd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професійної</w:t>
      </w:r>
      <w:proofErr w:type="spellEnd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підготовки</w:t>
      </w:r>
      <w:proofErr w:type="spellEnd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студентів</w:t>
      </w:r>
      <w:proofErr w:type="spellEnd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які</w:t>
      </w:r>
      <w:proofErr w:type="spellEnd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проходили 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практику </w:t>
      </w:r>
      <w:proofErr w:type="spellStart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</w:t>
      </w:r>
      <w:proofErr w:type="spellEnd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стажування</w:t>
      </w:r>
      <w:proofErr w:type="spellEnd"/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та оцінили на «5»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, 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і 36,4% - 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оцінили на «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4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»</w:t>
      </w:r>
      <w:r w:rsidR="00D72F95"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.</w:t>
      </w:r>
    </w:p>
    <w:p w:rsidR="00E73A47" w:rsidRPr="00CA1E66" w:rsidRDefault="00CA1E66" w:rsidP="00CA1E66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Оцінили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на 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високий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рівень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сформованих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компетентностей та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якість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підготовки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випускників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Коледжу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45,5%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опитаних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роботодавців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та 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54,5% на достатній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рівень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сформованих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компетентностей та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якість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підготовки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випускників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.</w:t>
      </w:r>
    </w:p>
    <w:p w:rsidR="00CA1E66" w:rsidRPr="00CA1E66" w:rsidRDefault="00CA1E66" w:rsidP="00CA1E66">
      <w:pPr>
        <w:pStyle w:val="a3"/>
        <w:spacing w:line="276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 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90,9% опитаних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зацікавлені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в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прийомі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на роботу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випускників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Коледжу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та 9,1% - частково зацікавлені.</w:t>
      </w:r>
    </w:p>
    <w:p w:rsidR="00CA1E66" w:rsidRPr="00CA1E66" w:rsidRDefault="00CA1E66" w:rsidP="00CA1E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 xml:space="preserve">     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81,8% роботодавців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залучали до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освітнього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процесу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бесід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лекцій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керівництва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практикою,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обговорення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ОПП, ОП в </w:t>
      </w:r>
      <w:proofErr w:type="spellStart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коледжі</w:t>
      </w:r>
      <w:proofErr w:type="spellEnd"/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, </w:t>
      </w:r>
      <w:r w:rsidRPr="00CA1E6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  <w:lang w:val="uk-UA"/>
        </w:rPr>
        <w:t>9,1% - залучали частково та 9,1% - не залучені  до освітнього процесу.</w:t>
      </w:r>
    </w:p>
    <w:p w:rsidR="00260C49" w:rsidRPr="002F05C3" w:rsidRDefault="00260C49" w:rsidP="002F05C3">
      <w:pPr>
        <w:rPr>
          <w:szCs w:val="28"/>
        </w:rPr>
      </w:pPr>
      <w:bookmarkStart w:id="0" w:name="_GoBack"/>
      <w:bookmarkEnd w:id="0"/>
    </w:p>
    <w:sectPr w:rsidR="00260C49" w:rsidRPr="002F05C3" w:rsidSect="006C2F97">
      <w:pgSz w:w="11906" w:h="16838"/>
      <w:pgMar w:top="567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EB"/>
    <w:rsid w:val="00066F9C"/>
    <w:rsid w:val="000A61EA"/>
    <w:rsid w:val="00106CEC"/>
    <w:rsid w:val="00124105"/>
    <w:rsid w:val="001253D7"/>
    <w:rsid w:val="001B3EDC"/>
    <w:rsid w:val="001C3494"/>
    <w:rsid w:val="001E7C4F"/>
    <w:rsid w:val="001F3758"/>
    <w:rsid w:val="00213565"/>
    <w:rsid w:val="00236F06"/>
    <w:rsid w:val="00260C49"/>
    <w:rsid w:val="00281E52"/>
    <w:rsid w:val="002F05C3"/>
    <w:rsid w:val="002F18D4"/>
    <w:rsid w:val="002F2C3B"/>
    <w:rsid w:val="002F5769"/>
    <w:rsid w:val="00304E5A"/>
    <w:rsid w:val="00322DF8"/>
    <w:rsid w:val="003F2C68"/>
    <w:rsid w:val="00515133"/>
    <w:rsid w:val="005345A3"/>
    <w:rsid w:val="005472B0"/>
    <w:rsid w:val="00561BF4"/>
    <w:rsid w:val="006263EB"/>
    <w:rsid w:val="006C2F97"/>
    <w:rsid w:val="006F1F76"/>
    <w:rsid w:val="006F4FD0"/>
    <w:rsid w:val="0072182D"/>
    <w:rsid w:val="0073584F"/>
    <w:rsid w:val="0074479E"/>
    <w:rsid w:val="00777459"/>
    <w:rsid w:val="007823D3"/>
    <w:rsid w:val="007A1244"/>
    <w:rsid w:val="007A3739"/>
    <w:rsid w:val="007E4172"/>
    <w:rsid w:val="008674C7"/>
    <w:rsid w:val="008D6475"/>
    <w:rsid w:val="00904D28"/>
    <w:rsid w:val="00976AD0"/>
    <w:rsid w:val="009863B8"/>
    <w:rsid w:val="009A1BDA"/>
    <w:rsid w:val="009B4C17"/>
    <w:rsid w:val="009C0352"/>
    <w:rsid w:val="009F7584"/>
    <w:rsid w:val="00AE5A6D"/>
    <w:rsid w:val="00AF63EE"/>
    <w:rsid w:val="00AF7C85"/>
    <w:rsid w:val="00B10760"/>
    <w:rsid w:val="00B27929"/>
    <w:rsid w:val="00B470AB"/>
    <w:rsid w:val="00BE2280"/>
    <w:rsid w:val="00C53ECA"/>
    <w:rsid w:val="00C66359"/>
    <w:rsid w:val="00CA1E66"/>
    <w:rsid w:val="00CA6A29"/>
    <w:rsid w:val="00CC6343"/>
    <w:rsid w:val="00CD1C79"/>
    <w:rsid w:val="00CD6388"/>
    <w:rsid w:val="00CE6A23"/>
    <w:rsid w:val="00D16214"/>
    <w:rsid w:val="00D2754E"/>
    <w:rsid w:val="00D72F95"/>
    <w:rsid w:val="00D73C73"/>
    <w:rsid w:val="00DD52C5"/>
    <w:rsid w:val="00DD7EB2"/>
    <w:rsid w:val="00E14D52"/>
    <w:rsid w:val="00E43315"/>
    <w:rsid w:val="00E73A47"/>
    <w:rsid w:val="00ED2342"/>
    <w:rsid w:val="00F04190"/>
    <w:rsid w:val="00F42F95"/>
    <w:rsid w:val="00FB27CD"/>
    <w:rsid w:val="00FD1749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6D3C"/>
  <w15:docId w15:val="{A35D0A16-A768-4626-88CC-63C8D95C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3EB"/>
    <w:pPr>
      <w:spacing w:after="0" w:line="240" w:lineRule="auto"/>
    </w:pPr>
  </w:style>
  <w:style w:type="table" w:styleId="a4">
    <w:name w:val="Table Grid"/>
    <w:basedOn w:val="a1"/>
    <w:uiPriority w:val="59"/>
    <w:rsid w:val="0062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EB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2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ТехноRAY</cp:lastModifiedBy>
  <cp:revision>10</cp:revision>
  <cp:lastPrinted>2022-04-18T09:26:00Z</cp:lastPrinted>
  <dcterms:created xsi:type="dcterms:W3CDTF">2024-12-20T18:46:00Z</dcterms:created>
  <dcterms:modified xsi:type="dcterms:W3CDTF">2024-12-20T19:39:00Z</dcterms:modified>
</cp:coreProperties>
</file>